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沈阳市塑料管材（管件）产品质量监督抽查实施细则</w:t>
      </w:r>
    </w:p>
    <w:p w14:paraId="40BEB88E">
      <w:pPr>
        <w:snapToGrid w:val="0"/>
        <w:spacing w:line="440" w:lineRule="exact"/>
        <w:rPr>
          <w:rFonts w:ascii="Times New Roman" w:hAnsi="Times New Roman" w:eastAsia="黑体"/>
          <w:szCs w:val="21"/>
        </w:rPr>
      </w:pPr>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10C5328C">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以随机抽样的方式在被抽样生产者、销售者的待销产品中抽取。</w:t>
      </w:r>
    </w:p>
    <w:p w14:paraId="7830E5A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随机数一般可使用随机数表等方法产生。</w:t>
      </w:r>
    </w:p>
    <w:p w14:paraId="06E7D5E6">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 </w:t>
      </w:r>
      <w:r>
        <w:rPr>
          <w:rFonts w:hint="eastAsia" w:ascii="Times New Roman" w:hAnsi="Times New Roman"/>
          <w:szCs w:val="21"/>
        </w:rPr>
        <w:t>无规共聚聚丙烯（PP-R）管材</w:t>
      </w:r>
      <w:bookmarkStart w:id="26" w:name="_GoBack"/>
      <w:bookmarkEnd w:id="26"/>
    </w:p>
    <w:p w14:paraId="070586F0">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7A16695E">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1.2 </w:t>
      </w:r>
      <w:r>
        <w:rPr>
          <w:rFonts w:hint="eastAsia" w:ascii="Times New Roman" w:hAnsi="Times New Roman"/>
          <w:szCs w:val="21"/>
        </w:rPr>
        <w:t>给水用聚乙烯（PE）管材</w:t>
      </w:r>
    </w:p>
    <w:p w14:paraId="48D54697">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非饮用水管材：每批次产品抽取样品24米，其中12米作为检验样品，12米作为备用样品。</w:t>
      </w:r>
    </w:p>
    <w:p w14:paraId="3901EA0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饮用水管材：每批次产品抽取样品32米，其中16米作为检验样品，16米作为备用样品。</w:t>
      </w:r>
    </w:p>
    <w:p w14:paraId="197C8403">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1.3 </w:t>
      </w:r>
      <w:r>
        <w:rPr>
          <w:rFonts w:hint="eastAsia" w:ascii="Times New Roman" w:hAnsi="Times New Roman"/>
          <w:szCs w:val="21"/>
        </w:rPr>
        <w:t>建筑排水用硬聚氯乙烯（PVC-U）管材</w:t>
      </w:r>
    </w:p>
    <w:p w14:paraId="58E11CA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4F157ABA">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1.4 </w:t>
      </w:r>
      <w:r>
        <w:rPr>
          <w:rFonts w:hint="eastAsia" w:ascii="Times New Roman" w:hAnsi="Times New Roman"/>
          <w:szCs w:val="21"/>
        </w:rPr>
        <w:t>建筑用绝缘电工套管</w:t>
      </w:r>
    </w:p>
    <w:p w14:paraId="06120AA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硬质套管（成束包装）：在同一批次产品中抽取16根，每根截取2段，每段1.5米，每根中的1段作为检验样品，1段作为备用样品。</w:t>
      </w:r>
    </w:p>
    <w:p w14:paraId="7D2FCE1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半硬质套管、波纹管（盘式包装）：在同一批次产品中抽取1盘，每盘截取32段，每段1.5米，每盘中的16段作为检验样品，16段作为备用样品。</w:t>
      </w:r>
    </w:p>
    <w:p w14:paraId="2E02E469">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1.5 </w:t>
      </w:r>
      <w:r>
        <w:rPr>
          <w:rFonts w:hint="eastAsia" w:ascii="Times New Roman" w:hAnsi="Times New Roman"/>
          <w:szCs w:val="21"/>
        </w:rPr>
        <w:t>给水用硬聚氯乙烯（PVC-U）管材</w:t>
      </w:r>
    </w:p>
    <w:p w14:paraId="40015AB3">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0F01549B">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1.6 </w:t>
      </w:r>
      <w:r>
        <w:rPr>
          <w:rFonts w:hint="eastAsia" w:ascii="Times New Roman" w:hAnsi="Times New Roman"/>
          <w:szCs w:val="21"/>
        </w:rPr>
        <w:t>建筑排水用硬聚氯乙烯（PVC-U）管件</w:t>
      </w:r>
    </w:p>
    <w:p w14:paraId="41176E0A">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每批次产品抽取样品25个，其中15个作为检验样品，10个作为备用样品。</w:t>
      </w:r>
    </w:p>
    <w:p w14:paraId="3AE54429">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1.7 </w:t>
      </w:r>
      <w:r>
        <w:rPr>
          <w:rFonts w:hint="eastAsia" w:ascii="Times New Roman" w:hAnsi="Times New Roman"/>
          <w:szCs w:val="21"/>
        </w:rPr>
        <w:t>无规共聚聚丙烯（PP-R）管件</w:t>
      </w:r>
    </w:p>
    <w:p w14:paraId="08749A29">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每批次产品抽取样品25个，其中15个作为检验样品，10个作为备用样品。</w:t>
      </w:r>
    </w:p>
    <w:p w14:paraId="7C4AD262">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1.8 </w:t>
      </w:r>
      <w:r>
        <w:rPr>
          <w:rFonts w:hint="eastAsia" w:ascii="Times New Roman" w:hAnsi="Times New Roman"/>
          <w:szCs w:val="21"/>
        </w:rPr>
        <w:t>冷热水用交联聚乙烯（PE-X）管材</w:t>
      </w:r>
    </w:p>
    <w:p w14:paraId="5D760258">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1344D6D8">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1.9 </w:t>
      </w:r>
      <w:r>
        <w:rPr>
          <w:rFonts w:hint="eastAsia" w:ascii="Times New Roman" w:hAnsi="Times New Roman"/>
          <w:szCs w:val="21"/>
        </w:rPr>
        <w:t>冷热水用耐热聚乙烯（PE-RT）管材</w:t>
      </w:r>
    </w:p>
    <w:p w14:paraId="52F2CD05">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47B02DA1">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1.10 </w:t>
      </w:r>
      <w:r>
        <w:rPr>
          <w:rFonts w:hint="eastAsia" w:ascii="Times New Roman" w:hAnsi="Times New Roman"/>
          <w:szCs w:val="21"/>
        </w:rPr>
        <w:t>聚乙烯（PE）双壁波纹管材</w:t>
      </w:r>
    </w:p>
    <w:p w14:paraId="4CD35A25">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每批产品抽取1根管材，截取20段，每段0.3米，其中12段作为检验样品，8段作为备用样品。</w:t>
      </w:r>
    </w:p>
    <w:p w14:paraId="6336236B">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1.11 </w:t>
      </w:r>
      <w:r>
        <w:rPr>
          <w:rFonts w:hint="eastAsia" w:ascii="Times New Roman" w:hAnsi="Times New Roman"/>
          <w:szCs w:val="21"/>
        </w:rPr>
        <w:t>钢带增强聚乙烯（PE）螺旋波纹管</w:t>
      </w:r>
    </w:p>
    <w:p w14:paraId="2EF9A1E1">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每批产品抽取1根管材，截取12段，每段试样应包括三个以上完整波形的管材截面（具体长度视产品的规格尺寸确定），其中6段作为检验样品，6段作为备用样品。</w:t>
      </w:r>
    </w:p>
    <w:p w14:paraId="39C3FEB1">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1.12 </w:t>
      </w:r>
      <w:r>
        <w:rPr>
          <w:rFonts w:hint="eastAsia" w:ascii="Times New Roman" w:hAnsi="Times New Roman"/>
          <w:szCs w:val="21"/>
        </w:rPr>
        <w:t>电力电缆导管</w:t>
      </w:r>
    </w:p>
    <w:p w14:paraId="2F0EB0D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每批次产品抽取样品18米，其中10米作为检验样品，8米作为备用样品。</w:t>
      </w:r>
    </w:p>
    <w:p w14:paraId="61A39241">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1.13 </w:t>
      </w:r>
      <w:r>
        <w:rPr>
          <w:rFonts w:hint="eastAsia" w:ascii="Times New Roman" w:hAnsi="Times New Roman"/>
          <w:szCs w:val="21"/>
        </w:rPr>
        <w:t>给水用钢丝网增强聚乙烯复合管</w:t>
      </w:r>
    </w:p>
    <w:p w14:paraId="5B2EB981">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2A8F674D">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1.14 </w:t>
      </w:r>
      <w:r>
        <w:rPr>
          <w:rFonts w:hint="eastAsia" w:ascii="Times New Roman" w:hAnsi="Times New Roman"/>
          <w:szCs w:val="21"/>
        </w:rPr>
        <w:t>建筑排水用硬聚氯乙烯（PVC-U）结构壁管材</w:t>
      </w:r>
    </w:p>
    <w:p w14:paraId="5A7ABBD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318593F4">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1.15 </w:t>
      </w:r>
      <w:r>
        <w:rPr>
          <w:rFonts w:hint="eastAsia" w:ascii="Times New Roman" w:hAnsi="Times New Roman"/>
          <w:szCs w:val="21"/>
        </w:rPr>
        <w:t>硬聚氯乙烯（PVC-U）双壁波纹管材</w:t>
      </w:r>
    </w:p>
    <w:p w14:paraId="6C89D7D9">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每批产品抽取1根管材，截取20段，每段0.3米，其中12段作为检验样品，8段作为备用样品。</w:t>
      </w:r>
    </w:p>
    <w:p w14:paraId="7F2A825C">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1.16 </w:t>
      </w:r>
      <w:r>
        <w:rPr>
          <w:rFonts w:hint="eastAsia" w:ascii="Times New Roman" w:hAnsi="Times New Roman"/>
          <w:szCs w:val="21"/>
        </w:rPr>
        <w:t>燃气用埋地聚乙烯（PE）管材</w:t>
      </w:r>
    </w:p>
    <w:p w14:paraId="1CD7FE3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2540EC2F">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1.17 </w:t>
      </w:r>
      <w:r>
        <w:rPr>
          <w:rFonts w:hint="eastAsia" w:ascii="Times New Roman" w:hAnsi="Times New Roman"/>
          <w:szCs w:val="21"/>
        </w:rPr>
        <w:t>建筑用硬聚氯乙烯（PVC-U）雨落水管材</w:t>
      </w:r>
    </w:p>
    <w:p w14:paraId="46B19D3E">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每批次产品抽取样品24米，其中12米作为检验样品，12米作为备用样品。</w:t>
      </w:r>
    </w:p>
    <w:p w14:paraId="26EA2905">
      <w:pPr>
        <w:snapToGrid w:val="0"/>
        <w:spacing w:line="440" w:lineRule="exact"/>
        <w:ind w:firstLine="420" w:firstLineChars="200"/>
        <w:rPr>
          <w:rFonts w:hint="eastAsia" w:ascii="Times New Roman" w:hAnsi="Times New Roman"/>
          <w:szCs w:val="21"/>
        </w:rPr>
      </w:pPr>
      <w:r>
        <w:rPr>
          <w:rFonts w:hint="eastAsia" w:ascii="Times New Roman" w:hAnsi="Times New Roman"/>
          <w:szCs w:val="21"/>
          <w:lang w:val="en-US" w:eastAsia="zh-CN"/>
        </w:rPr>
        <w:t xml:space="preserve">1.18 </w:t>
      </w:r>
      <w:r>
        <w:rPr>
          <w:rFonts w:hint="eastAsia" w:ascii="Times New Roman" w:hAnsi="Times New Roman"/>
          <w:szCs w:val="21"/>
        </w:rPr>
        <w:t>建筑用硬聚氯乙烯（PVC-U）绝缘电工套管</w:t>
      </w:r>
    </w:p>
    <w:p w14:paraId="003461F6">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实壁套管：在同一批次产品中抽取16根，每根截取2段，每段1.5米，每根中的1段作为检验样品，1段作为备用样品。</w:t>
      </w:r>
    </w:p>
    <w:p w14:paraId="749ED63B">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波纹套管（盘管长度＜48米）：在同一批次产品中抽取2盘，截取32段，每段1.5米，16段作为检验样品，16段作为备用样品。</w:t>
      </w:r>
    </w:p>
    <w:p w14:paraId="7DCBDA45">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波纹套管（盘管长度≥48米）：在同一批次产品中抽取1盘，截取32段，每段1.5米，16段作为检验样品，16段作为备用样品。</w:t>
      </w:r>
    </w:p>
    <w:p w14:paraId="7C985F41">
      <w:pPr>
        <w:snapToGrid w:val="0"/>
        <w:spacing w:line="440" w:lineRule="exact"/>
        <w:ind w:firstLine="420" w:firstLineChars="200"/>
        <w:rPr>
          <w:rFonts w:hint="eastAsia" w:ascii="Times New Roman" w:hAnsi="Times New Roman"/>
          <w:szCs w:val="21"/>
        </w:rPr>
      </w:pP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6CEE57D6">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  无规共聚聚丙烯（PP-R）管材</w:t>
      </w:r>
      <w:r>
        <w:rPr>
          <w:rFonts w:hint="eastAsia" w:ascii="Times New Roman" w:hAnsi="Times New Roman"/>
          <w:szCs w:val="21"/>
        </w:rPr>
        <w:t>检验项目和检验方法</w:t>
      </w:r>
    </w:p>
    <w:tbl>
      <w:tblPr>
        <w:tblStyle w:val="7"/>
        <w:tblW w:w="7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08"/>
        <w:gridCol w:w="1869"/>
        <w:gridCol w:w="3405"/>
      </w:tblGrid>
      <w:tr w14:paraId="0BE6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tcPr>
          <w:p w14:paraId="0EACA215">
            <w:pPr>
              <w:snapToGrid w:val="0"/>
              <w:spacing w:line="440" w:lineRule="exact"/>
              <w:jc w:val="center"/>
              <w:rPr>
                <w:rFonts w:ascii="Times New Roman" w:hAnsi="Times New Roman"/>
                <w:color w:val="000000"/>
                <w:szCs w:val="21"/>
              </w:rPr>
            </w:pPr>
            <w:r>
              <w:rPr>
                <w:rFonts w:ascii="Times New Roman" w:hAnsi="Times New Roman"/>
                <w:color w:val="000000"/>
                <w:szCs w:val="21"/>
              </w:rPr>
              <w:t>序号</w:t>
            </w:r>
          </w:p>
        </w:tc>
        <w:tc>
          <w:tcPr>
            <w:tcW w:w="2977" w:type="dxa"/>
            <w:gridSpan w:val="2"/>
          </w:tcPr>
          <w:p w14:paraId="0FD2C457">
            <w:pPr>
              <w:snapToGrid w:val="0"/>
              <w:spacing w:line="440" w:lineRule="exact"/>
              <w:jc w:val="center"/>
              <w:rPr>
                <w:rFonts w:ascii="Times New Roman" w:hAnsi="Times New Roman"/>
                <w:color w:val="000000"/>
                <w:szCs w:val="21"/>
              </w:rPr>
            </w:pPr>
            <w:r>
              <w:rPr>
                <w:rFonts w:ascii="Times New Roman" w:hAnsi="Times New Roman"/>
                <w:color w:val="000000"/>
                <w:szCs w:val="21"/>
              </w:rPr>
              <w:t>检验项目</w:t>
            </w:r>
          </w:p>
        </w:tc>
        <w:tc>
          <w:tcPr>
            <w:tcW w:w="3405" w:type="dxa"/>
          </w:tcPr>
          <w:p w14:paraId="23C306BD">
            <w:pPr>
              <w:snapToGrid w:val="0"/>
              <w:spacing w:line="440" w:lineRule="exact"/>
              <w:jc w:val="center"/>
              <w:rPr>
                <w:rFonts w:ascii="Times New Roman" w:hAnsi="Times New Roman"/>
                <w:color w:val="000000"/>
                <w:szCs w:val="21"/>
              </w:rPr>
            </w:pPr>
            <w:r>
              <w:rPr>
                <w:rFonts w:ascii="Times New Roman" w:hAnsi="Times New Roman"/>
                <w:color w:val="000000"/>
                <w:szCs w:val="21"/>
              </w:rPr>
              <w:t>检验方法</w:t>
            </w:r>
          </w:p>
        </w:tc>
      </w:tr>
      <w:tr w14:paraId="1585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Merge w:val="restart"/>
            <w:vAlign w:val="center"/>
          </w:tcPr>
          <w:p w14:paraId="1B08E1C4">
            <w:pPr>
              <w:snapToGrid w:val="0"/>
              <w:jc w:val="center"/>
              <w:rPr>
                <w:rFonts w:ascii="Times New Roman" w:hAnsi="Times New Roman"/>
                <w:color w:val="000000"/>
                <w:szCs w:val="21"/>
              </w:rPr>
            </w:pPr>
            <w:r>
              <w:rPr>
                <w:rFonts w:ascii="Times New Roman" w:hAnsi="Times New Roman"/>
                <w:szCs w:val="21"/>
              </w:rPr>
              <w:t>1</w:t>
            </w:r>
          </w:p>
        </w:tc>
        <w:tc>
          <w:tcPr>
            <w:tcW w:w="1108" w:type="dxa"/>
            <w:vMerge w:val="restart"/>
            <w:vAlign w:val="center"/>
          </w:tcPr>
          <w:p w14:paraId="3EC9E39C">
            <w:pPr>
              <w:snapToGrid w:val="0"/>
              <w:jc w:val="center"/>
              <w:rPr>
                <w:rFonts w:ascii="Times New Roman" w:hAnsi="Times New Roman"/>
                <w:color w:val="000000"/>
                <w:szCs w:val="21"/>
              </w:rPr>
            </w:pPr>
            <w:r>
              <w:rPr>
                <w:rFonts w:ascii="Times New Roman" w:hAnsi="Times New Roman"/>
                <w:szCs w:val="21"/>
              </w:rPr>
              <w:t>规格尺寸</w:t>
            </w:r>
          </w:p>
        </w:tc>
        <w:tc>
          <w:tcPr>
            <w:tcW w:w="1869" w:type="dxa"/>
            <w:vAlign w:val="center"/>
          </w:tcPr>
          <w:p w14:paraId="622DB57B">
            <w:pPr>
              <w:snapToGrid w:val="0"/>
              <w:jc w:val="center"/>
              <w:rPr>
                <w:rFonts w:ascii="Times New Roman" w:hAnsi="Times New Roman"/>
                <w:szCs w:val="21"/>
              </w:rPr>
            </w:pPr>
            <w:r>
              <w:rPr>
                <w:rFonts w:ascii="Times New Roman" w:hAnsi="Times New Roman"/>
                <w:szCs w:val="21"/>
              </w:rPr>
              <w:t>平均外径</w:t>
            </w:r>
          </w:p>
        </w:tc>
        <w:tc>
          <w:tcPr>
            <w:tcW w:w="3405" w:type="dxa"/>
            <w:vMerge w:val="restart"/>
            <w:vAlign w:val="center"/>
          </w:tcPr>
          <w:p w14:paraId="0E981969">
            <w:pPr>
              <w:snapToGrid w:val="0"/>
              <w:jc w:val="center"/>
              <w:rPr>
                <w:rFonts w:ascii="Times New Roman" w:hAnsi="Times New Roman"/>
                <w:szCs w:val="21"/>
              </w:rPr>
            </w:pPr>
            <w:r>
              <w:rPr>
                <w:rFonts w:ascii="Times New Roman" w:hAnsi="Times New Roman"/>
                <w:szCs w:val="21"/>
              </w:rPr>
              <w:t>GB/T 8806—2008</w:t>
            </w:r>
          </w:p>
          <w:p w14:paraId="7C138FEE">
            <w:pPr>
              <w:snapToGrid w:val="0"/>
              <w:jc w:val="center"/>
              <w:rPr>
                <w:rFonts w:ascii="Times New Roman" w:hAnsi="Times New Roman"/>
                <w:szCs w:val="21"/>
              </w:rPr>
            </w:pPr>
            <w:r>
              <w:rPr>
                <w:rFonts w:ascii="Times New Roman" w:hAnsi="Times New Roman"/>
                <w:szCs w:val="21"/>
              </w:rPr>
              <w:t>GB/T 18742.2—2017</w:t>
            </w:r>
          </w:p>
        </w:tc>
      </w:tr>
      <w:tr w14:paraId="5FF55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Merge w:val="continue"/>
            <w:vAlign w:val="center"/>
          </w:tcPr>
          <w:p w14:paraId="433A8647">
            <w:pPr>
              <w:snapToGrid w:val="0"/>
              <w:jc w:val="center"/>
              <w:rPr>
                <w:rFonts w:ascii="Times New Roman" w:hAnsi="Times New Roman"/>
              </w:rPr>
            </w:pPr>
          </w:p>
        </w:tc>
        <w:tc>
          <w:tcPr>
            <w:tcW w:w="1108" w:type="dxa"/>
            <w:vMerge w:val="continue"/>
            <w:vAlign w:val="center"/>
          </w:tcPr>
          <w:p w14:paraId="373E3932">
            <w:pPr>
              <w:snapToGrid w:val="0"/>
              <w:jc w:val="center"/>
              <w:rPr>
                <w:rFonts w:ascii="Times New Roman" w:hAnsi="Times New Roman"/>
              </w:rPr>
            </w:pPr>
          </w:p>
        </w:tc>
        <w:tc>
          <w:tcPr>
            <w:tcW w:w="1869" w:type="dxa"/>
            <w:vAlign w:val="center"/>
          </w:tcPr>
          <w:p w14:paraId="6925001D">
            <w:pPr>
              <w:snapToGrid w:val="0"/>
              <w:jc w:val="center"/>
              <w:rPr>
                <w:rFonts w:ascii="Times New Roman" w:hAnsi="Times New Roman"/>
                <w:szCs w:val="21"/>
              </w:rPr>
            </w:pPr>
            <w:r>
              <w:rPr>
                <w:rFonts w:ascii="Times New Roman" w:hAnsi="Times New Roman"/>
                <w:szCs w:val="21"/>
              </w:rPr>
              <w:t>壁厚</w:t>
            </w:r>
          </w:p>
        </w:tc>
        <w:tc>
          <w:tcPr>
            <w:tcW w:w="3405" w:type="dxa"/>
            <w:vMerge w:val="continue"/>
            <w:vAlign w:val="center"/>
          </w:tcPr>
          <w:p w14:paraId="4B824747">
            <w:pPr>
              <w:snapToGrid w:val="0"/>
              <w:jc w:val="center"/>
              <w:rPr>
                <w:rFonts w:ascii="Times New Roman" w:hAnsi="Times New Roman"/>
                <w:szCs w:val="21"/>
              </w:rPr>
            </w:pPr>
          </w:p>
        </w:tc>
      </w:tr>
      <w:tr w14:paraId="23F5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629C61BE">
            <w:pPr>
              <w:snapToGrid w:val="0"/>
              <w:jc w:val="center"/>
              <w:rPr>
                <w:rFonts w:ascii="Times New Roman" w:hAnsi="Times New Roman"/>
              </w:rPr>
            </w:pPr>
            <w:r>
              <w:rPr>
                <w:rFonts w:ascii="Times New Roman" w:hAnsi="Times New Roman"/>
                <w:szCs w:val="21"/>
              </w:rPr>
              <w:t>2</w:t>
            </w:r>
          </w:p>
        </w:tc>
        <w:tc>
          <w:tcPr>
            <w:tcW w:w="2977" w:type="dxa"/>
            <w:gridSpan w:val="2"/>
            <w:vAlign w:val="center"/>
          </w:tcPr>
          <w:p w14:paraId="245EA00D">
            <w:pPr>
              <w:snapToGrid w:val="0"/>
              <w:jc w:val="center"/>
              <w:rPr>
                <w:rFonts w:ascii="Times New Roman" w:hAnsi="Times New Roman"/>
                <w:szCs w:val="21"/>
              </w:rPr>
            </w:pPr>
            <w:r>
              <w:rPr>
                <w:rFonts w:ascii="Times New Roman" w:hAnsi="Times New Roman"/>
                <w:szCs w:val="21"/>
              </w:rPr>
              <w:t>静液压强度（20℃,1h）</w:t>
            </w:r>
          </w:p>
        </w:tc>
        <w:tc>
          <w:tcPr>
            <w:tcW w:w="3405" w:type="dxa"/>
            <w:vMerge w:val="restart"/>
            <w:vAlign w:val="center"/>
          </w:tcPr>
          <w:p w14:paraId="5D2EC705">
            <w:pPr>
              <w:snapToGrid w:val="0"/>
              <w:jc w:val="center"/>
              <w:rPr>
                <w:rFonts w:ascii="Times New Roman" w:hAnsi="Times New Roman"/>
              </w:rPr>
            </w:pPr>
            <w:r>
              <w:rPr>
                <w:rFonts w:ascii="Times New Roman" w:hAnsi="Times New Roman"/>
                <w:szCs w:val="21"/>
              </w:rPr>
              <w:t>GB/T 6111—2003</w:t>
            </w:r>
            <w:r>
              <w:rPr>
                <w:rFonts w:ascii="Times New Roman" w:hAnsi="Times New Roman"/>
              </w:rPr>
              <w:t xml:space="preserve"> </w:t>
            </w:r>
          </w:p>
          <w:p w14:paraId="669602C6">
            <w:pPr>
              <w:snapToGrid w:val="0"/>
              <w:jc w:val="center"/>
              <w:rPr>
                <w:rFonts w:ascii="Times New Roman" w:hAnsi="Times New Roman"/>
                <w:szCs w:val="21"/>
              </w:rPr>
            </w:pPr>
            <w:r>
              <w:rPr>
                <w:rFonts w:ascii="Times New Roman" w:hAnsi="Times New Roman"/>
                <w:szCs w:val="21"/>
              </w:rPr>
              <w:t>GB/T 18742.2—2017</w:t>
            </w:r>
          </w:p>
        </w:tc>
      </w:tr>
      <w:tr w14:paraId="2CD1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173F64D4">
            <w:pPr>
              <w:snapToGrid w:val="0"/>
              <w:jc w:val="center"/>
              <w:rPr>
                <w:rFonts w:ascii="Times New Roman" w:hAnsi="Times New Roman"/>
              </w:rPr>
            </w:pPr>
            <w:r>
              <w:rPr>
                <w:rFonts w:ascii="Times New Roman" w:hAnsi="Times New Roman"/>
                <w:szCs w:val="21"/>
              </w:rPr>
              <w:t>3</w:t>
            </w:r>
          </w:p>
        </w:tc>
        <w:tc>
          <w:tcPr>
            <w:tcW w:w="2977" w:type="dxa"/>
            <w:gridSpan w:val="2"/>
            <w:vAlign w:val="center"/>
          </w:tcPr>
          <w:p w14:paraId="760BE464">
            <w:pPr>
              <w:snapToGrid w:val="0"/>
              <w:jc w:val="center"/>
              <w:rPr>
                <w:rFonts w:ascii="Times New Roman" w:hAnsi="Times New Roman"/>
                <w:szCs w:val="21"/>
              </w:rPr>
            </w:pPr>
            <w:r>
              <w:rPr>
                <w:rFonts w:ascii="Times New Roman" w:hAnsi="Times New Roman"/>
                <w:szCs w:val="21"/>
              </w:rPr>
              <w:t>静液压强度（95℃,165h）</w:t>
            </w:r>
          </w:p>
        </w:tc>
        <w:tc>
          <w:tcPr>
            <w:tcW w:w="3405" w:type="dxa"/>
            <w:vMerge w:val="continue"/>
            <w:vAlign w:val="center"/>
          </w:tcPr>
          <w:p w14:paraId="4145C631">
            <w:pPr>
              <w:snapToGrid w:val="0"/>
              <w:jc w:val="center"/>
              <w:rPr>
                <w:rFonts w:ascii="Times New Roman" w:hAnsi="Times New Roman"/>
                <w:szCs w:val="21"/>
              </w:rPr>
            </w:pPr>
          </w:p>
        </w:tc>
      </w:tr>
      <w:tr w14:paraId="5415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6C1F7A9D">
            <w:pPr>
              <w:snapToGrid w:val="0"/>
              <w:jc w:val="center"/>
              <w:rPr>
                <w:rFonts w:ascii="Times New Roman" w:hAnsi="Times New Roman"/>
                <w:szCs w:val="21"/>
              </w:rPr>
            </w:pPr>
            <w:r>
              <w:rPr>
                <w:rFonts w:ascii="Times New Roman" w:hAnsi="Times New Roman"/>
                <w:szCs w:val="21"/>
              </w:rPr>
              <w:t>4</w:t>
            </w:r>
          </w:p>
        </w:tc>
        <w:tc>
          <w:tcPr>
            <w:tcW w:w="2977" w:type="dxa"/>
            <w:gridSpan w:val="2"/>
            <w:vAlign w:val="center"/>
          </w:tcPr>
          <w:p w14:paraId="0EAFBC2B">
            <w:pPr>
              <w:snapToGrid w:val="0"/>
              <w:jc w:val="center"/>
              <w:rPr>
                <w:rFonts w:ascii="Times New Roman" w:hAnsi="Times New Roman"/>
                <w:szCs w:val="21"/>
              </w:rPr>
            </w:pPr>
            <w:r>
              <w:rPr>
                <w:rFonts w:ascii="Times New Roman" w:hAnsi="Times New Roman"/>
                <w:szCs w:val="21"/>
              </w:rPr>
              <w:t>灰分</w:t>
            </w:r>
          </w:p>
        </w:tc>
        <w:tc>
          <w:tcPr>
            <w:tcW w:w="3405" w:type="dxa"/>
            <w:vAlign w:val="center"/>
          </w:tcPr>
          <w:p w14:paraId="06D27D17">
            <w:pPr>
              <w:snapToGrid w:val="0"/>
              <w:jc w:val="center"/>
              <w:rPr>
                <w:rFonts w:ascii="Times New Roman" w:hAnsi="Times New Roman"/>
                <w:szCs w:val="21"/>
              </w:rPr>
            </w:pPr>
            <w:r>
              <w:rPr>
                <w:rFonts w:ascii="Times New Roman" w:hAnsi="Times New Roman"/>
                <w:szCs w:val="21"/>
              </w:rPr>
              <w:t>GB/T 9345.1—2008方法A</w:t>
            </w:r>
          </w:p>
        </w:tc>
      </w:tr>
      <w:tr w14:paraId="3124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5937FD02">
            <w:pPr>
              <w:snapToGrid w:val="0"/>
              <w:jc w:val="center"/>
              <w:rPr>
                <w:rFonts w:ascii="Times New Roman" w:hAnsi="Times New Roman"/>
                <w:szCs w:val="21"/>
              </w:rPr>
            </w:pPr>
            <w:r>
              <w:rPr>
                <w:rFonts w:ascii="Times New Roman" w:hAnsi="Times New Roman"/>
                <w:szCs w:val="21"/>
              </w:rPr>
              <w:t>5</w:t>
            </w:r>
          </w:p>
        </w:tc>
        <w:tc>
          <w:tcPr>
            <w:tcW w:w="2977" w:type="dxa"/>
            <w:gridSpan w:val="2"/>
            <w:vAlign w:val="center"/>
          </w:tcPr>
          <w:p w14:paraId="53F21988">
            <w:pPr>
              <w:snapToGrid w:val="0"/>
              <w:jc w:val="center"/>
              <w:rPr>
                <w:rFonts w:ascii="Times New Roman" w:hAnsi="Times New Roman"/>
                <w:szCs w:val="21"/>
              </w:rPr>
            </w:pPr>
            <w:r>
              <w:rPr>
                <w:rFonts w:ascii="Times New Roman" w:hAnsi="Times New Roman"/>
                <w:szCs w:val="21"/>
              </w:rPr>
              <w:t>熔融温度</w:t>
            </w:r>
          </w:p>
        </w:tc>
        <w:tc>
          <w:tcPr>
            <w:tcW w:w="3405" w:type="dxa"/>
            <w:vAlign w:val="center"/>
          </w:tcPr>
          <w:p w14:paraId="09CA4E27">
            <w:pPr>
              <w:snapToGrid w:val="0"/>
              <w:jc w:val="center"/>
              <w:rPr>
                <w:rFonts w:ascii="Times New Roman" w:hAnsi="Times New Roman"/>
                <w:szCs w:val="21"/>
              </w:rPr>
            </w:pPr>
            <w:r>
              <w:rPr>
                <w:rFonts w:ascii="Times New Roman" w:hAnsi="Times New Roman"/>
                <w:szCs w:val="21"/>
              </w:rPr>
              <w:t>GB/T 19466.3—2004</w:t>
            </w:r>
          </w:p>
        </w:tc>
      </w:tr>
      <w:tr w14:paraId="1F39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6D397C66">
            <w:pPr>
              <w:snapToGrid w:val="0"/>
              <w:jc w:val="center"/>
              <w:rPr>
                <w:rFonts w:ascii="Times New Roman" w:hAnsi="Times New Roman"/>
                <w:szCs w:val="21"/>
              </w:rPr>
            </w:pPr>
            <w:r>
              <w:rPr>
                <w:rFonts w:ascii="Times New Roman" w:hAnsi="Times New Roman"/>
                <w:szCs w:val="21"/>
              </w:rPr>
              <w:t>6</w:t>
            </w:r>
          </w:p>
        </w:tc>
        <w:tc>
          <w:tcPr>
            <w:tcW w:w="2977" w:type="dxa"/>
            <w:gridSpan w:val="2"/>
            <w:vAlign w:val="center"/>
          </w:tcPr>
          <w:p w14:paraId="51663F27">
            <w:pPr>
              <w:snapToGrid w:val="0"/>
              <w:jc w:val="center"/>
              <w:rPr>
                <w:rFonts w:ascii="Times New Roman" w:hAnsi="Times New Roman"/>
                <w:szCs w:val="21"/>
              </w:rPr>
            </w:pPr>
            <w:r>
              <w:rPr>
                <w:rFonts w:ascii="Times New Roman" w:hAnsi="Times New Roman"/>
                <w:szCs w:val="21"/>
              </w:rPr>
              <w:t>氧化诱导时间</w:t>
            </w:r>
          </w:p>
        </w:tc>
        <w:tc>
          <w:tcPr>
            <w:tcW w:w="3405" w:type="dxa"/>
            <w:vAlign w:val="center"/>
          </w:tcPr>
          <w:p w14:paraId="5A919CCC">
            <w:pPr>
              <w:snapToGrid w:val="0"/>
              <w:jc w:val="center"/>
              <w:rPr>
                <w:rFonts w:ascii="Times New Roman" w:hAnsi="Times New Roman"/>
                <w:szCs w:val="21"/>
              </w:rPr>
            </w:pPr>
            <w:r>
              <w:rPr>
                <w:rFonts w:ascii="Times New Roman" w:hAnsi="Times New Roman"/>
                <w:szCs w:val="21"/>
              </w:rPr>
              <w:t>GB/T 19466.6—2009</w:t>
            </w:r>
          </w:p>
        </w:tc>
      </w:tr>
      <w:tr w14:paraId="5277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703E0A12">
            <w:pPr>
              <w:snapToGrid w:val="0"/>
              <w:jc w:val="center"/>
              <w:rPr>
                <w:rFonts w:ascii="Times New Roman" w:hAnsi="Times New Roman"/>
                <w:color w:val="000000"/>
                <w:szCs w:val="21"/>
              </w:rPr>
            </w:pPr>
            <w:r>
              <w:rPr>
                <w:rFonts w:ascii="Times New Roman" w:hAnsi="Times New Roman"/>
                <w:szCs w:val="21"/>
              </w:rPr>
              <w:t>7</w:t>
            </w:r>
          </w:p>
        </w:tc>
        <w:tc>
          <w:tcPr>
            <w:tcW w:w="2977" w:type="dxa"/>
            <w:gridSpan w:val="2"/>
            <w:vAlign w:val="center"/>
          </w:tcPr>
          <w:p w14:paraId="171549BB">
            <w:pPr>
              <w:snapToGrid w:val="0"/>
              <w:jc w:val="center"/>
              <w:rPr>
                <w:rFonts w:ascii="Times New Roman" w:hAnsi="Times New Roman"/>
                <w:color w:val="000000"/>
                <w:szCs w:val="21"/>
              </w:rPr>
            </w:pPr>
            <w:r>
              <w:rPr>
                <w:rFonts w:ascii="Times New Roman" w:hAnsi="Times New Roman"/>
                <w:szCs w:val="21"/>
              </w:rPr>
              <w:t>纵向回缩率</w:t>
            </w:r>
          </w:p>
        </w:tc>
        <w:tc>
          <w:tcPr>
            <w:tcW w:w="3405" w:type="dxa"/>
            <w:vAlign w:val="center"/>
          </w:tcPr>
          <w:p w14:paraId="26BA41B5">
            <w:pPr>
              <w:snapToGrid w:val="0"/>
              <w:jc w:val="center"/>
              <w:rPr>
                <w:rFonts w:ascii="Times New Roman" w:hAnsi="Times New Roman"/>
                <w:color w:val="000000"/>
                <w:szCs w:val="21"/>
              </w:rPr>
            </w:pPr>
            <w:r>
              <w:rPr>
                <w:rFonts w:ascii="Times New Roman" w:hAnsi="Times New Roman"/>
                <w:szCs w:val="21"/>
              </w:rPr>
              <w:t>GB/T 6671—2001</w:t>
            </w:r>
          </w:p>
        </w:tc>
      </w:tr>
      <w:tr w14:paraId="038E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4F944581">
            <w:pPr>
              <w:snapToGrid w:val="0"/>
              <w:jc w:val="center"/>
              <w:rPr>
                <w:rFonts w:ascii="Times New Roman" w:hAnsi="Times New Roman"/>
                <w:color w:val="000000"/>
                <w:szCs w:val="21"/>
              </w:rPr>
            </w:pPr>
            <w:r>
              <w:rPr>
                <w:rFonts w:ascii="Times New Roman" w:hAnsi="Times New Roman"/>
                <w:szCs w:val="21"/>
              </w:rPr>
              <w:t>8</w:t>
            </w:r>
          </w:p>
        </w:tc>
        <w:tc>
          <w:tcPr>
            <w:tcW w:w="2977" w:type="dxa"/>
            <w:gridSpan w:val="2"/>
            <w:vAlign w:val="center"/>
          </w:tcPr>
          <w:p w14:paraId="063B4494">
            <w:pPr>
              <w:snapToGrid w:val="0"/>
              <w:jc w:val="center"/>
              <w:rPr>
                <w:rFonts w:ascii="Times New Roman" w:hAnsi="Times New Roman"/>
                <w:color w:val="000000"/>
                <w:szCs w:val="21"/>
              </w:rPr>
            </w:pPr>
            <w:r>
              <w:rPr>
                <w:rFonts w:ascii="Times New Roman" w:hAnsi="Times New Roman"/>
                <w:szCs w:val="21"/>
              </w:rPr>
              <w:t>简支梁冲击</w:t>
            </w:r>
          </w:p>
        </w:tc>
        <w:tc>
          <w:tcPr>
            <w:tcW w:w="3405" w:type="dxa"/>
            <w:vAlign w:val="center"/>
          </w:tcPr>
          <w:p w14:paraId="2AC285A8">
            <w:pPr>
              <w:snapToGrid w:val="0"/>
              <w:jc w:val="center"/>
              <w:rPr>
                <w:rFonts w:ascii="Times New Roman" w:hAnsi="Times New Roman"/>
                <w:color w:val="000000"/>
                <w:szCs w:val="21"/>
              </w:rPr>
            </w:pPr>
            <w:r>
              <w:rPr>
                <w:rFonts w:ascii="Times New Roman" w:hAnsi="Times New Roman"/>
                <w:szCs w:val="21"/>
              </w:rPr>
              <w:t>GB/T 18743—2002</w:t>
            </w:r>
          </w:p>
        </w:tc>
      </w:tr>
      <w:tr w14:paraId="3427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Align w:val="center"/>
          </w:tcPr>
          <w:p w14:paraId="06D6774D">
            <w:pPr>
              <w:snapToGrid w:val="0"/>
              <w:jc w:val="center"/>
              <w:rPr>
                <w:rFonts w:ascii="Times New Roman" w:hAnsi="Times New Roman"/>
                <w:szCs w:val="21"/>
              </w:rPr>
            </w:pPr>
            <w:r>
              <w:rPr>
                <w:rFonts w:ascii="Times New Roman" w:hAnsi="Times New Roman"/>
                <w:szCs w:val="21"/>
              </w:rPr>
              <w:t>9</w:t>
            </w:r>
          </w:p>
        </w:tc>
        <w:tc>
          <w:tcPr>
            <w:tcW w:w="2977" w:type="dxa"/>
            <w:gridSpan w:val="2"/>
            <w:vAlign w:val="center"/>
          </w:tcPr>
          <w:p w14:paraId="6CAB6BA2">
            <w:pPr>
              <w:snapToGrid w:val="0"/>
              <w:jc w:val="center"/>
              <w:rPr>
                <w:rFonts w:hint="eastAsia" w:ascii="Times New Roman" w:hAnsi="Times New Roman"/>
                <w:szCs w:val="21"/>
              </w:rPr>
            </w:pPr>
            <w:r>
              <w:rPr>
                <w:rFonts w:ascii="Times New Roman" w:hAnsi="Times New Roman"/>
                <w:szCs w:val="21"/>
              </w:rPr>
              <w:t>透光率</w:t>
            </w:r>
            <w:r>
              <w:rPr>
                <w:rFonts w:hint="eastAsia" w:ascii="Times New Roman" w:hAnsi="Times New Roman"/>
                <w:szCs w:val="21"/>
                <w:vertAlign w:val="superscript"/>
              </w:rPr>
              <w:t>a</w:t>
            </w:r>
          </w:p>
        </w:tc>
        <w:tc>
          <w:tcPr>
            <w:tcW w:w="3405" w:type="dxa"/>
            <w:vAlign w:val="center"/>
          </w:tcPr>
          <w:p w14:paraId="074D1B91">
            <w:pPr>
              <w:snapToGrid w:val="0"/>
              <w:jc w:val="center"/>
              <w:rPr>
                <w:rFonts w:ascii="Times New Roman" w:hAnsi="Times New Roman"/>
                <w:szCs w:val="21"/>
              </w:rPr>
            </w:pPr>
            <w:r>
              <w:rPr>
                <w:rFonts w:ascii="Times New Roman" w:hAnsi="Times New Roman"/>
                <w:szCs w:val="21"/>
              </w:rPr>
              <w:t>GB/T 21300—2007</w:t>
            </w:r>
          </w:p>
        </w:tc>
      </w:tr>
      <w:tr w14:paraId="779A4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Merge w:val="restart"/>
            <w:vAlign w:val="center"/>
          </w:tcPr>
          <w:p w14:paraId="6272BB0B">
            <w:pPr>
              <w:snapToGrid w:val="0"/>
              <w:jc w:val="center"/>
              <w:rPr>
                <w:rFonts w:ascii="Times New Roman" w:hAnsi="Times New Roman"/>
                <w:color w:val="000000"/>
                <w:szCs w:val="21"/>
              </w:rPr>
            </w:pPr>
            <w:r>
              <w:rPr>
                <w:rFonts w:ascii="Times New Roman" w:hAnsi="Times New Roman"/>
                <w:szCs w:val="21"/>
              </w:rPr>
              <w:t>10</w:t>
            </w:r>
          </w:p>
        </w:tc>
        <w:tc>
          <w:tcPr>
            <w:tcW w:w="1108" w:type="dxa"/>
            <w:vMerge w:val="restart"/>
            <w:vAlign w:val="center"/>
          </w:tcPr>
          <w:p w14:paraId="667E7760">
            <w:pPr>
              <w:snapToGrid w:val="0"/>
              <w:jc w:val="center"/>
              <w:rPr>
                <w:rFonts w:ascii="Times New Roman" w:hAnsi="Times New Roman"/>
                <w:color w:val="000000"/>
                <w:szCs w:val="21"/>
              </w:rPr>
            </w:pPr>
            <w:r>
              <w:rPr>
                <w:rFonts w:ascii="Times New Roman" w:hAnsi="Times New Roman"/>
                <w:szCs w:val="21"/>
              </w:rPr>
              <w:t>卫生要求</w:t>
            </w:r>
          </w:p>
        </w:tc>
        <w:tc>
          <w:tcPr>
            <w:tcW w:w="1869" w:type="dxa"/>
            <w:vAlign w:val="center"/>
          </w:tcPr>
          <w:p w14:paraId="1CB68AAC">
            <w:pPr>
              <w:snapToGrid w:val="0"/>
              <w:jc w:val="center"/>
              <w:rPr>
                <w:rFonts w:ascii="Times New Roman" w:hAnsi="Times New Roman"/>
                <w:szCs w:val="21"/>
              </w:rPr>
            </w:pPr>
            <w:r>
              <w:rPr>
                <w:rFonts w:ascii="Times New Roman" w:hAnsi="Times New Roman"/>
                <w:szCs w:val="21"/>
              </w:rPr>
              <w:t>铅</w:t>
            </w:r>
          </w:p>
        </w:tc>
        <w:tc>
          <w:tcPr>
            <w:tcW w:w="3405" w:type="dxa"/>
            <w:vMerge w:val="restart"/>
            <w:vAlign w:val="center"/>
          </w:tcPr>
          <w:p w14:paraId="7BCB9957">
            <w:pPr>
              <w:snapToGrid w:val="0"/>
              <w:jc w:val="center"/>
              <w:rPr>
                <w:rFonts w:ascii="Times New Roman" w:hAnsi="Times New Roman"/>
                <w:szCs w:val="21"/>
              </w:rPr>
            </w:pPr>
            <w:r>
              <w:rPr>
                <w:rFonts w:ascii="Times New Roman" w:hAnsi="Times New Roman"/>
                <w:szCs w:val="21"/>
              </w:rPr>
              <w:t>GB/T 17219—</w:t>
            </w:r>
            <w:r>
              <w:rPr>
                <w:rFonts w:hint="eastAsia" w:ascii="Times New Roman" w:hAnsi="Times New Roman"/>
                <w:szCs w:val="21"/>
                <w:lang w:val="en-US" w:eastAsia="zh-CN"/>
              </w:rPr>
              <w:t>2025</w:t>
            </w:r>
          </w:p>
        </w:tc>
      </w:tr>
      <w:tr w14:paraId="4E6A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Merge w:val="continue"/>
            <w:vAlign w:val="center"/>
          </w:tcPr>
          <w:p w14:paraId="217E4379">
            <w:pPr>
              <w:snapToGrid w:val="0"/>
              <w:jc w:val="center"/>
              <w:rPr>
                <w:rFonts w:ascii="Times New Roman" w:hAnsi="Times New Roman"/>
              </w:rPr>
            </w:pPr>
          </w:p>
        </w:tc>
        <w:tc>
          <w:tcPr>
            <w:tcW w:w="1108" w:type="dxa"/>
            <w:vMerge w:val="continue"/>
            <w:vAlign w:val="center"/>
          </w:tcPr>
          <w:p w14:paraId="02CB8489">
            <w:pPr>
              <w:snapToGrid w:val="0"/>
              <w:jc w:val="center"/>
              <w:rPr>
                <w:rFonts w:ascii="Times New Roman" w:hAnsi="Times New Roman"/>
              </w:rPr>
            </w:pPr>
          </w:p>
        </w:tc>
        <w:tc>
          <w:tcPr>
            <w:tcW w:w="1869" w:type="dxa"/>
            <w:vAlign w:val="center"/>
          </w:tcPr>
          <w:p w14:paraId="54A82CB2">
            <w:pPr>
              <w:snapToGrid w:val="0"/>
              <w:jc w:val="center"/>
              <w:rPr>
                <w:rFonts w:ascii="Times New Roman" w:hAnsi="Times New Roman"/>
                <w:szCs w:val="21"/>
              </w:rPr>
            </w:pPr>
            <w:r>
              <w:rPr>
                <w:rFonts w:ascii="Times New Roman" w:hAnsi="Times New Roman"/>
                <w:szCs w:val="21"/>
              </w:rPr>
              <w:t>镉</w:t>
            </w:r>
          </w:p>
        </w:tc>
        <w:tc>
          <w:tcPr>
            <w:tcW w:w="3405" w:type="dxa"/>
            <w:vMerge w:val="continue"/>
            <w:vAlign w:val="center"/>
          </w:tcPr>
          <w:p w14:paraId="52C799F5">
            <w:pPr>
              <w:snapToGrid w:val="0"/>
              <w:jc w:val="center"/>
              <w:rPr>
                <w:rFonts w:ascii="Times New Roman" w:hAnsi="Times New Roman"/>
                <w:szCs w:val="21"/>
              </w:rPr>
            </w:pPr>
          </w:p>
        </w:tc>
      </w:tr>
      <w:tr w14:paraId="435D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7" w:type="dxa"/>
            <w:vMerge w:val="continue"/>
            <w:vAlign w:val="center"/>
          </w:tcPr>
          <w:p w14:paraId="5A9C313B">
            <w:pPr>
              <w:snapToGrid w:val="0"/>
              <w:jc w:val="center"/>
              <w:rPr>
                <w:rFonts w:ascii="Times New Roman" w:hAnsi="Times New Roman"/>
                <w:szCs w:val="21"/>
              </w:rPr>
            </w:pPr>
          </w:p>
        </w:tc>
        <w:tc>
          <w:tcPr>
            <w:tcW w:w="1108" w:type="dxa"/>
            <w:vMerge w:val="continue"/>
            <w:vAlign w:val="center"/>
          </w:tcPr>
          <w:p w14:paraId="35199C05">
            <w:pPr>
              <w:snapToGrid w:val="0"/>
              <w:jc w:val="center"/>
              <w:rPr>
                <w:rFonts w:ascii="Times New Roman" w:hAnsi="Times New Roman"/>
                <w:szCs w:val="21"/>
              </w:rPr>
            </w:pPr>
          </w:p>
        </w:tc>
        <w:tc>
          <w:tcPr>
            <w:tcW w:w="1869" w:type="dxa"/>
            <w:vAlign w:val="center"/>
          </w:tcPr>
          <w:p w14:paraId="328341C3">
            <w:pPr>
              <w:snapToGrid w:val="0"/>
              <w:jc w:val="center"/>
              <w:rPr>
                <w:rFonts w:ascii="Times New Roman" w:hAnsi="Times New Roman"/>
                <w:szCs w:val="21"/>
              </w:rPr>
            </w:pPr>
            <w:r>
              <w:rPr>
                <w:rFonts w:hint="eastAsia" w:ascii="Times New Roman" w:hAnsi="Times New Roman"/>
                <w:szCs w:val="21"/>
                <w:highlight w:val="none"/>
              </w:rPr>
              <w:t>高锰酸盐</w:t>
            </w:r>
            <w:r>
              <w:rPr>
                <w:rFonts w:ascii="Times New Roman" w:hAnsi="Times New Roman"/>
                <w:szCs w:val="21"/>
                <w:highlight w:val="none"/>
              </w:rPr>
              <w:t>指数</w:t>
            </w:r>
            <w:r>
              <w:rPr>
                <w:rFonts w:hint="eastAsia" w:ascii="Times New Roman" w:hAnsi="Times New Roman"/>
                <w:szCs w:val="21"/>
                <w:highlight w:val="none"/>
              </w:rPr>
              <w:t>（以O</w:t>
            </w:r>
            <w:r>
              <w:rPr>
                <w:rFonts w:hint="eastAsia" w:ascii="Times New Roman" w:hAnsi="Times New Roman"/>
                <w:szCs w:val="21"/>
                <w:highlight w:val="none"/>
                <w:vertAlign w:val="subscript"/>
              </w:rPr>
              <w:t>2</w:t>
            </w:r>
            <w:r>
              <w:rPr>
                <w:rFonts w:hint="eastAsia" w:ascii="Times New Roman" w:hAnsi="Times New Roman"/>
                <w:szCs w:val="21"/>
                <w:highlight w:val="none"/>
              </w:rPr>
              <w:t>计）</w:t>
            </w:r>
          </w:p>
        </w:tc>
        <w:tc>
          <w:tcPr>
            <w:tcW w:w="3405" w:type="dxa"/>
            <w:vMerge w:val="continue"/>
            <w:vAlign w:val="center"/>
          </w:tcPr>
          <w:p w14:paraId="707E966D">
            <w:pPr>
              <w:snapToGrid w:val="0"/>
              <w:jc w:val="center"/>
              <w:rPr>
                <w:rFonts w:ascii="Times New Roman" w:hAnsi="Times New Roman"/>
                <w:szCs w:val="21"/>
              </w:rPr>
            </w:pPr>
          </w:p>
        </w:tc>
      </w:tr>
      <w:tr w14:paraId="60C8D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99" w:type="dxa"/>
            <w:gridSpan w:val="4"/>
            <w:vAlign w:val="center"/>
          </w:tcPr>
          <w:p w14:paraId="4DA85F22">
            <w:pPr>
              <w:snapToGrid w:val="0"/>
              <w:jc w:val="both"/>
              <w:rPr>
                <w:rFonts w:ascii="Times New Roman" w:hAnsi="Times New Roman"/>
                <w:szCs w:val="21"/>
              </w:rPr>
            </w:pPr>
            <w:r>
              <w:rPr>
                <w:rFonts w:hint="eastAsia" w:ascii="Times New Roman" w:hAnsi="Times New Roman"/>
                <w:color w:val="auto"/>
                <w:szCs w:val="21"/>
                <w:lang w:val="en-US" w:eastAsia="zh-CN"/>
              </w:rPr>
              <w:t>注：标注a的检验项目仅适用于明装管材</w:t>
            </w:r>
          </w:p>
        </w:tc>
      </w:tr>
    </w:tbl>
    <w:p w14:paraId="05BD9D1F">
      <w:pPr>
        <w:snapToGrid w:val="0"/>
        <w:spacing w:line="440" w:lineRule="exact"/>
        <w:jc w:val="center"/>
        <w:rPr>
          <w:rFonts w:hint="eastAsia" w:ascii="Times New Roman" w:hAnsi="Times New Roman" w:cs="宋体"/>
          <w:szCs w:val="21"/>
        </w:rPr>
      </w:pPr>
    </w:p>
    <w:p w14:paraId="1EDDE58A">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表2  给水用聚乙烯（PE）管材</w:t>
      </w:r>
      <w:r>
        <w:rPr>
          <w:rFonts w:hint="eastAsia" w:ascii="Times New Roman" w:hAnsi="Times New Roman"/>
          <w:szCs w:val="21"/>
        </w:rPr>
        <w:t>检验项目和检验方法</w:t>
      </w:r>
    </w:p>
    <w:tbl>
      <w:tblPr>
        <w:tblStyle w:val="7"/>
        <w:tblW w:w="7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59"/>
        <w:gridCol w:w="1758"/>
        <w:gridCol w:w="3409"/>
      </w:tblGrid>
      <w:tr w14:paraId="5A4E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85" w:type="dxa"/>
            <w:vAlign w:val="center"/>
          </w:tcPr>
          <w:p w14:paraId="41BBA44B">
            <w:pPr>
              <w:jc w:val="center"/>
              <w:rPr>
                <w:rFonts w:ascii="Times New Roman" w:hAnsi="Times New Roman"/>
                <w:szCs w:val="21"/>
              </w:rPr>
            </w:pPr>
            <w:r>
              <w:rPr>
                <w:rFonts w:ascii="Times New Roman" w:hAnsi="Times New Roman"/>
                <w:szCs w:val="21"/>
              </w:rPr>
              <w:t>序号</w:t>
            </w:r>
          </w:p>
        </w:tc>
        <w:tc>
          <w:tcPr>
            <w:tcW w:w="3017" w:type="dxa"/>
            <w:gridSpan w:val="2"/>
            <w:vAlign w:val="center"/>
          </w:tcPr>
          <w:p w14:paraId="569A9DD2">
            <w:pPr>
              <w:jc w:val="center"/>
              <w:rPr>
                <w:rFonts w:ascii="Times New Roman" w:hAnsi="Times New Roman"/>
                <w:szCs w:val="21"/>
              </w:rPr>
            </w:pPr>
            <w:r>
              <w:rPr>
                <w:rFonts w:ascii="Times New Roman" w:hAnsi="Times New Roman"/>
                <w:szCs w:val="21"/>
              </w:rPr>
              <w:t>检验项目</w:t>
            </w:r>
          </w:p>
        </w:tc>
        <w:tc>
          <w:tcPr>
            <w:tcW w:w="3409" w:type="dxa"/>
            <w:vAlign w:val="center"/>
          </w:tcPr>
          <w:p w14:paraId="04A5738F">
            <w:pPr>
              <w:jc w:val="center"/>
              <w:rPr>
                <w:rFonts w:ascii="Times New Roman" w:hAnsi="Times New Roman"/>
                <w:szCs w:val="21"/>
              </w:rPr>
            </w:pPr>
            <w:r>
              <w:rPr>
                <w:rFonts w:ascii="Times New Roman" w:hAnsi="Times New Roman"/>
                <w:szCs w:val="21"/>
              </w:rPr>
              <w:t>检验方法</w:t>
            </w:r>
          </w:p>
        </w:tc>
      </w:tr>
      <w:tr w14:paraId="205F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Merge w:val="restart"/>
            <w:vAlign w:val="center"/>
          </w:tcPr>
          <w:p w14:paraId="203A4F24">
            <w:pPr>
              <w:jc w:val="center"/>
              <w:rPr>
                <w:rFonts w:ascii="Times New Roman" w:hAnsi="Times New Roman"/>
                <w:szCs w:val="21"/>
              </w:rPr>
            </w:pPr>
            <w:r>
              <w:rPr>
                <w:rFonts w:ascii="Times New Roman" w:hAnsi="Times New Roman"/>
                <w:szCs w:val="21"/>
              </w:rPr>
              <w:t>1</w:t>
            </w:r>
          </w:p>
        </w:tc>
        <w:tc>
          <w:tcPr>
            <w:tcW w:w="1259" w:type="dxa"/>
            <w:vMerge w:val="restart"/>
            <w:vAlign w:val="center"/>
          </w:tcPr>
          <w:p w14:paraId="77FAED58">
            <w:pPr>
              <w:jc w:val="center"/>
              <w:rPr>
                <w:rFonts w:ascii="Times New Roman" w:hAnsi="Times New Roman"/>
                <w:szCs w:val="21"/>
              </w:rPr>
            </w:pPr>
            <w:r>
              <w:rPr>
                <w:rFonts w:ascii="Times New Roman" w:hAnsi="Times New Roman"/>
                <w:szCs w:val="21"/>
              </w:rPr>
              <w:t>几何尺寸</w:t>
            </w:r>
          </w:p>
        </w:tc>
        <w:tc>
          <w:tcPr>
            <w:tcW w:w="1758" w:type="dxa"/>
            <w:vAlign w:val="center"/>
          </w:tcPr>
          <w:p w14:paraId="70703DEE">
            <w:pPr>
              <w:jc w:val="center"/>
              <w:rPr>
                <w:rFonts w:ascii="Times New Roman" w:hAnsi="Times New Roman"/>
                <w:szCs w:val="21"/>
              </w:rPr>
            </w:pPr>
            <w:r>
              <w:rPr>
                <w:rFonts w:ascii="Times New Roman" w:hAnsi="Times New Roman"/>
                <w:szCs w:val="21"/>
              </w:rPr>
              <w:t>平均外径</w:t>
            </w:r>
          </w:p>
        </w:tc>
        <w:tc>
          <w:tcPr>
            <w:tcW w:w="3409" w:type="dxa"/>
            <w:vMerge w:val="restart"/>
            <w:vAlign w:val="center"/>
          </w:tcPr>
          <w:p w14:paraId="1D04C222">
            <w:pPr>
              <w:spacing w:line="280" w:lineRule="exact"/>
              <w:jc w:val="center"/>
              <w:rPr>
                <w:rFonts w:ascii="Times New Roman" w:hAnsi="Times New Roman"/>
                <w:szCs w:val="21"/>
              </w:rPr>
            </w:pPr>
            <w:r>
              <w:rPr>
                <w:rFonts w:ascii="Times New Roman" w:hAnsi="Times New Roman"/>
                <w:szCs w:val="21"/>
              </w:rPr>
              <w:t>GB/T 13663.2—2018</w:t>
            </w:r>
          </w:p>
          <w:p w14:paraId="5A9850C4">
            <w:pPr>
              <w:spacing w:line="280" w:lineRule="exact"/>
              <w:jc w:val="center"/>
              <w:rPr>
                <w:rFonts w:ascii="Times New Roman" w:hAnsi="Times New Roman"/>
                <w:szCs w:val="21"/>
              </w:rPr>
            </w:pPr>
            <w:r>
              <w:rPr>
                <w:rFonts w:ascii="Times New Roman" w:hAnsi="Times New Roman"/>
                <w:szCs w:val="21"/>
              </w:rPr>
              <w:t>GB/T 8806—2008</w:t>
            </w:r>
          </w:p>
        </w:tc>
      </w:tr>
      <w:tr w14:paraId="266A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Merge w:val="continue"/>
            <w:vAlign w:val="center"/>
          </w:tcPr>
          <w:p w14:paraId="0445485E">
            <w:pPr>
              <w:jc w:val="center"/>
              <w:rPr>
                <w:rFonts w:ascii="Times New Roman" w:hAnsi="Times New Roman"/>
                <w:szCs w:val="21"/>
              </w:rPr>
            </w:pPr>
          </w:p>
        </w:tc>
        <w:tc>
          <w:tcPr>
            <w:tcW w:w="1259" w:type="dxa"/>
            <w:vMerge w:val="continue"/>
            <w:vAlign w:val="center"/>
          </w:tcPr>
          <w:p w14:paraId="70F5F658">
            <w:pPr>
              <w:jc w:val="center"/>
              <w:rPr>
                <w:rFonts w:ascii="Times New Roman" w:hAnsi="Times New Roman"/>
                <w:szCs w:val="21"/>
              </w:rPr>
            </w:pPr>
          </w:p>
        </w:tc>
        <w:tc>
          <w:tcPr>
            <w:tcW w:w="1758" w:type="dxa"/>
            <w:vAlign w:val="center"/>
          </w:tcPr>
          <w:p w14:paraId="26F870A7">
            <w:pPr>
              <w:jc w:val="center"/>
              <w:rPr>
                <w:rFonts w:ascii="Times New Roman" w:hAnsi="Times New Roman"/>
                <w:szCs w:val="21"/>
              </w:rPr>
            </w:pPr>
            <w:r>
              <w:rPr>
                <w:rFonts w:ascii="Times New Roman" w:hAnsi="Times New Roman"/>
                <w:szCs w:val="21"/>
              </w:rPr>
              <w:t>壁厚</w:t>
            </w:r>
          </w:p>
        </w:tc>
        <w:tc>
          <w:tcPr>
            <w:tcW w:w="3409" w:type="dxa"/>
            <w:vMerge w:val="continue"/>
          </w:tcPr>
          <w:p w14:paraId="240672B0">
            <w:pPr>
              <w:spacing w:line="280" w:lineRule="exact"/>
              <w:jc w:val="center"/>
              <w:rPr>
                <w:rFonts w:ascii="Times New Roman" w:hAnsi="Times New Roman"/>
                <w:szCs w:val="21"/>
              </w:rPr>
            </w:pPr>
          </w:p>
        </w:tc>
      </w:tr>
      <w:tr w14:paraId="35B34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Align w:val="center"/>
          </w:tcPr>
          <w:p w14:paraId="61315C75">
            <w:pPr>
              <w:jc w:val="center"/>
              <w:rPr>
                <w:rFonts w:ascii="Times New Roman" w:hAnsi="Times New Roman"/>
                <w:szCs w:val="21"/>
              </w:rPr>
            </w:pPr>
            <w:r>
              <w:rPr>
                <w:rFonts w:ascii="Times New Roman" w:hAnsi="Times New Roman"/>
                <w:szCs w:val="21"/>
              </w:rPr>
              <w:t>2</w:t>
            </w:r>
          </w:p>
        </w:tc>
        <w:tc>
          <w:tcPr>
            <w:tcW w:w="3017" w:type="dxa"/>
            <w:gridSpan w:val="2"/>
            <w:vAlign w:val="center"/>
          </w:tcPr>
          <w:p w14:paraId="3DB4ED70">
            <w:pPr>
              <w:jc w:val="center"/>
              <w:rPr>
                <w:rFonts w:ascii="Times New Roman" w:hAnsi="Times New Roman"/>
                <w:szCs w:val="21"/>
              </w:rPr>
            </w:pPr>
            <w:r>
              <w:rPr>
                <w:rFonts w:ascii="Times New Roman" w:hAnsi="Times New Roman"/>
                <w:szCs w:val="21"/>
              </w:rPr>
              <w:t>静液压强度</w:t>
            </w:r>
          </w:p>
          <w:p w14:paraId="6105C1F8">
            <w:pPr>
              <w:jc w:val="center"/>
              <w:rPr>
                <w:rFonts w:ascii="Times New Roman" w:hAnsi="Times New Roman"/>
                <w:szCs w:val="21"/>
              </w:rPr>
            </w:pPr>
            <w:r>
              <w:rPr>
                <w:rFonts w:ascii="Times New Roman" w:hAnsi="Times New Roman"/>
                <w:szCs w:val="21"/>
              </w:rPr>
              <w:t>（20℃，100h）</w:t>
            </w:r>
          </w:p>
        </w:tc>
        <w:tc>
          <w:tcPr>
            <w:tcW w:w="3409" w:type="dxa"/>
            <w:vAlign w:val="center"/>
          </w:tcPr>
          <w:p w14:paraId="34EF3098">
            <w:pPr>
              <w:spacing w:line="280" w:lineRule="exact"/>
              <w:jc w:val="center"/>
              <w:rPr>
                <w:rFonts w:ascii="Times New Roman" w:hAnsi="Times New Roman"/>
                <w:szCs w:val="21"/>
              </w:rPr>
            </w:pPr>
            <w:r>
              <w:rPr>
                <w:rFonts w:ascii="Times New Roman" w:hAnsi="Times New Roman"/>
                <w:szCs w:val="21"/>
              </w:rPr>
              <w:t>GB/T 13663.2—2018</w:t>
            </w:r>
          </w:p>
          <w:p w14:paraId="57280777">
            <w:pPr>
              <w:spacing w:line="280" w:lineRule="exact"/>
              <w:jc w:val="center"/>
              <w:rPr>
                <w:rFonts w:ascii="Times New Roman" w:hAnsi="Times New Roman"/>
                <w:szCs w:val="21"/>
              </w:rPr>
            </w:pPr>
            <w:r>
              <w:rPr>
                <w:rFonts w:ascii="Times New Roman" w:hAnsi="Times New Roman"/>
                <w:szCs w:val="21"/>
              </w:rPr>
              <w:t>GB/T 6111—2003</w:t>
            </w:r>
          </w:p>
        </w:tc>
      </w:tr>
      <w:tr w14:paraId="0306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Align w:val="center"/>
          </w:tcPr>
          <w:p w14:paraId="3ADE12A6">
            <w:pPr>
              <w:jc w:val="center"/>
              <w:rPr>
                <w:rFonts w:ascii="Times New Roman" w:hAnsi="Times New Roman"/>
                <w:szCs w:val="21"/>
              </w:rPr>
            </w:pPr>
            <w:r>
              <w:rPr>
                <w:rFonts w:ascii="Times New Roman" w:hAnsi="Times New Roman"/>
                <w:szCs w:val="21"/>
              </w:rPr>
              <w:t>3</w:t>
            </w:r>
          </w:p>
        </w:tc>
        <w:tc>
          <w:tcPr>
            <w:tcW w:w="3017" w:type="dxa"/>
            <w:gridSpan w:val="2"/>
            <w:vAlign w:val="center"/>
          </w:tcPr>
          <w:p w14:paraId="747E2EF0">
            <w:pPr>
              <w:jc w:val="center"/>
              <w:rPr>
                <w:rFonts w:ascii="Times New Roman" w:hAnsi="Times New Roman"/>
                <w:szCs w:val="21"/>
              </w:rPr>
            </w:pPr>
            <w:r>
              <w:rPr>
                <w:rFonts w:ascii="Times New Roman" w:hAnsi="Times New Roman"/>
                <w:szCs w:val="21"/>
              </w:rPr>
              <w:t>断裂伸长率</w:t>
            </w:r>
          </w:p>
        </w:tc>
        <w:tc>
          <w:tcPr>
            <w:tcW w:w="3409" w:type="dxa"/>
            <w:vAlign w:val="center"/>
          </w:tcPr>
          <w:p w14:paraId="27DB95B7">
            <w:pPr>
              <w:spacing w:line="280" w:lineRule="exact"/>
              <w:jc w:val="center"/>
              <w:rPr>
                <w:rFonts w:ascii="Times New Roman" w:hAnsi="Times New Roman"/>
                <w:szCs w:val="21"/>
              </w:rPr>
            </w:pPr>
            <w:r>
              <w:rPr>
                <w:rFonts w:ascii="Times New Roman" w:hAnsi="Times New Roman"/>
                <w:szCs w:val="21"/>
              </w:rPr>
              <w:t>GB/T 13663.2—2018</w:t>
            </w:r>
          </w:p>
          <w:p w14:paraId="2E0B4FF1">
            <w:pPr>
              <w:spacing w:line="280" w:lineRule="exact"/>
              <w:jc w:val="center"/>
              <w:rPr>
                <w:rFonts w:ascii="Times New Roman" w:hAnsi="Times New Roman"/>
                <w:szCs w:val="21"/>
              </w:rPr>
            </w:pPr>
            <w:r>
              <w:rPr>
                <w:rFonts w:ascii="Times New Roman" w:hAnsi="Times New Roman"/>
                <w:szCs w:val="21"/>
              </w:rPr>
              <w:t>GB/T 8804.3—2003</w:t>
            </w:r>
          </w:p>
        </w:tc>
      </w:tr>
      <w:tr w14:paraId="31A3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Align w:val="center"/>
          </w:tcPr>
          <w:p w14:paraId="326D285F">
            <w:pPr>
              <w:jc w:val="center"/>
              <w:rPr>
                <w:rFonts w:ascii="Times New Roman" w:hAnsi="Times New Roman"/>
                <w:szCs w:val="21"/>
              </w:rPr>
            </w:pPr>
            <w:r>
              <w:rPr>
                <w:rFonts w:ascii="Times New Roman" w:hAnsi="Times New Roman"/>
                <w:szCs w:val="21"/>
              </w:rPr>
              <w:t>4</w:t>
            </w:r>
          </w:p>
        </w:tc>
        <w:tc>
          <w:tcPr>
            <w:tcW w:w="3017" w:type="dxa"/>
            <w:gridSpan w:val="2"/>
            <w:vAlign w:val="center"/>
          </w:tcPr>
          <w:p w14:paraId="20B290F1">
            <w:pPr>
              <w:jc w:val="center"/>
              <w:rPr>
                <w:rFonts w:ascii="Times New Roman" w:hAnsi="Times New Roman"/>
                <w:szCs w:val="21"/>
              </w:rPr>
            </w:pPr>
            <w:r>
              <w:rPr>
                <w:rFonts w:ascii="Times New Roman" w:hAnsi="Times New Roman"/>
                <w:szCs w:val="21"/>
              </w:rPr>
              <w:t>纵向回缩率</w:t>
            </w:r>
          </w:p>
        </w:tc>
        <w:tc>
          <w:tcPr>
            <w:tcW w:w="3409" w:type="dxa"/>
            <w:vAlign w:val="center"/>
          </w:tcPr>
          <w:p w14:paraId="7D6F4284">
            <w:pPr>
              <w:spacing w:line="280" w:lineRule="exact"/>
              <w:jc w:val="center"/>
              <w:rPr>
                <w:rFonts w:ascii="Times New Roman" w:hAnsi="Times New Roman"/>
                <w:szCs w:val="21"/>
              </w:rPr>
            </w:pPr>
            <w:r>
              <w:rPr>
                <w:rFonts w:ascii="Times New Roman" w:hAnsi="Times New Roman"/>
                <w:szCs w:val="21"/>
              </w:rPr>
              <w:t>GB/T 6671—2001 方法B</w:t>
            </w:r>
          </w:p>
          <w:p w14:paraId="3057C168">
            <w:pPr>
              <w:spacing w:line="280" w:lineRule="exact"/>
              <w:jc w:val="center"/>
              <w:rPr>
                <w:rFonts w:ascii="Times New Roman" w:hAnsi="Times New Roman"/>
                <w:szCs w:val="21"/>
              </w:rPr>
            </w:pPr>
            <w:r>
              <w:rPr>
                <w:rFonts w:ascii="Times New Roman" w:hAnsi="Times New Roman"/>
                <w:szCs w:val="21"/>
              </w:rPr>
              <w:t>GB/T 13663.2—2018</w:t>
            </w:r>
          </w:p>
        </w:tc>
      </w:tr>
      <w:tr w14:paraId="6A84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Align w:val="center"/>
          </w:tcPr>
          <w:p w14:paraId="6A2E433E">
            <w:pPr>
              <w:jc w:val="center"/>
              <w:rPr>
                <w:rFonts w:ascii="Times New Roman" w:hAnsi="Times New Roman"/>
                <w:szCs w:val="21"/>
              </w:rPr>
            </w:pPr>
            <w:r>
              <w:rPr>
                <w:rFonts w:ascii="Times New Roman" w:hAnsi="Times New Roman"/>
                <w:szCs w:val="21"/>
              </w:rPr>
              <w:t>5</w:t>
            </w:r>
          </w:p>
        </w:tc>
        <w:tc>
          <w:tcPr>
            <w:tcW w:w="3017" w:type="dxa"/>
            <w:gridSpan w:val="2"/>
            <w:vAlign w:val="center"/>
          </w:tcPr>
          <w:p w14:paraId="0BD68E3F">
            <w:pPr>
              <w:jc w:val="center"/>
              <w:rPr>
                <w:rFonts w:ascii="Times New Roman" w:hAnsi="Times New Roman"/>
                <w:szCs w:val="21"/>
              </w:rPr>
            </w:pPr>
            <w:r>
              <w:rPr>
                <w:rFonts w:ascii="Times New Roman" w:hAnsi="Times New Roman"/>
                <w:szCs w:val="21"/>
              </w:rPr>
              <w:t>氧化诱导时间</w:t>
            </w:r>
          </w:p>
        </w:tc>
        <w:tc>
          <w:tcPr>
            <w:tcW w:w="3409" w:type="dxa"/>
            <w:vAlign w:val="center"/>
          </w:tcPr>
          <w:p w14:paraId="411BCFDE">
            <w:pPr>
              <w:spacing w:line="280" w:lineRule="exact"/>
              <w:jc w:val="center"/>
              <w:rPr>
                <w:rFonts w:ascii="Times New Roman" w:hAnsi="Times New Roman"/>
                <w:szCs w:val="21"/>
              </w:rPr>
            </w:pPr>
            <w:r>
              <w:rPr>
                <w:rFonts w:ascii="Times New Roman" w:hAnsi="Times New Roman"/>
                <w:szCs w:val="21"/>
              </w:rPr>
              <w:t>GB/T 19466.6—2009</w:t>
            </w:r>
          </w:p>
          <w:p w14:paraId="63024E57">
            <w:pPr>
              <w:spacing w:line="280" w:lineRule="exact"/>
              <w:jc w:val="center"/>
              <w:rPr>
                <w:rFonts w:ascii="Times New Roman" w:hAnsi="Times New Roman"/>
                <w:szCs w:val="21"/>
              </w:rPr>
            </w:pPr>
            <w:r>
              <w:rPr>
                <w:rFonts w:ascii="Times New Roman" w:hAnsi="Times New Roman"/>
                <w:szCs w:val="21"/>
              </w:rPr>
              <w:t>GB/T 13663.2—2018</w:t>
            </w:r>
          </w:p>
        </w:tc>
      </w:tr>
      <w:tr w14:paraId="79883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Align w:val="center"/>
          </w:tcPr>
          <w:p w14:paraId="6E85719C">
            <w:pPr>
              <w:jc w:val="center"/>
              <w:rPr>
                <w:rFonts w:ascii="Times New Roman" w:hAnsi="Times New Roman"/>
                <w:szCs w:val="21"/>
              </w:rPr>
            </w:pPr>
            <w:r>
              <w:rPr>
                <w:rFonts w:ascii="Times New Roman" w:hAnsi="Times New Roman"/>
                <w:szCs w:val="21"/>
              </w:rPr>
              <w:t>6</w:t>
            </w:r>
          </w:p>
        </w:tc>
        <w:tc>
          <w:tcPr>
            <w:tcW w:w="3017" w:type="dxa"/>
            <w:gridSpan w:val="2"/>
            <w:vAlign w:val="center"/>
          </w:tcPr>
          <w:p w14:paraId="10645287">
            <w:pPr>
              <w:jc w:val="center"/>
              <w:rPr>
                <w:rFonts w:ascii="Times New Roman" w:hAnsi="Times New Roman"/>
                <w:szCs w:val="21"/>
              </w:rPr>
            </w:pPr>
            <w:r>
              <w:rPr>
                <w:rFonts w:ascii="Times New Roman" w:hAnsi="Times New Roman"/>
                <w:szCs w:val="21"/>
              </w:rPr>
              <w:t>灰分</w:t>
            </w:r>
          </w:p>
        </w:tc>
        <w:tc>
          <w:tcPr>
            <w:tcW w:w="3409" w:type="dxa"/>
            <w:vAlign w:val="center"/>
          </w:tcPr>
          <w:p w14:paraId="73BECB3F">
            <w:pPr>
              <w:jc w:val="center"/>
              <w:rPr>
                <w:rFonts w:ascii="Times New Roman" w:hAnsi="Times New Roman"/>
                <w:szCs w:val="21"/>
              </w:rPr>
            </w:pPr>
            <w:r>
              <w:rPr>
                <w:rFonts w:ascii="Times New Roman" w:hAnsi="Times New Roman"/>
                <w:szCs w:val="21"/>
              </w:rPr>
              <w:t>GB/T 9345.1—2008 方法A</w:t>
            </w:r>
          </w:p>
        </w:tc>
      </w:tr>
      <w:tr w14:paraId="6C4E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Merge w:val="restart"/>
            <w:vAlign w:val="center"/>
          </w:tcPr>
          <w:p w14:paraId="79CC06F6">
            <w:pPr>
              <w:jc w:val="center"/>
              <w:rPr>
                <w:rFonts w:ascii="Times New Roman" w:hAnsi="Times New Roman"/>
                <w:szCs w:val="21"/>
              </w:rPr>
            </w:pPr>
            <w:r>
              <w:rPr>
                <w:rFonts w:ascii="Times New Roman" w:hAnsi="Times New Roman"/>
                <w:szCs w:val="21"/>
              </w:rPr>
              <w:t>7</w:t>
            </w:r>
          </w:p>
        </w:tc>
        <w:tc>
          <w:tcPr>
            <w:tcW w:w="1259" w:type="dxa"/>
            <w:vMerge w:val="restart"/>
            <w:vAlign w:val="center"/>
          </w:tcPr>
          <w:p w14:paraId="233410F7">
            <w:pPr>
              <w:jc w:val="center"/>
              <w:rPr>
                <w:rFonts w:hint="eastAsia" w:ascii="Times New Roman" w:hAnsi="Times New Roman"/>
                <w:szCs w:val="21"/>
              </w:rPr>
            </w:pPr>
            <w:r>
              <w:rPr>
                <w:rFonts w:ascii="Times New Roman" w:hAnsi="Times New Roman"/>
                <w:szCs w:val="21"/>
              </w:rPr>
              <w:t>卫生要求</w:t>
            </w:r>
            <w:r>
              <w:rPr>
                <w:rFonts w:hint="eastAsia" w:ascii="Times New Roman" w:hAnsi="Times New Roman"/>
                <w:szCs w:val="21"/>
                <w:vertAlign w:val="superscript"/>
              </w:rPr>
              <w:t>a</w:t>
            </w:r>
          </w:p>
        </w:tc>
        <w:tc>
          <w:tcPr>
            <w:tcW w:w="1758" w:type="dxa"/>
            <w:vAlign w:val="center"/>
          </w:tcPr>
          <w:p w14:paraId="1F7BA87A">
            <w:pPr>
              <w:jc w:val="center"/>
              <w:rPr>
                <w:rFonts w:ascii="Times New Roman" w:hAnsi="Times New Roman"/>
                <w:szCs w:val="21"/>
              </w:rPr>
            </w:pPr>
            <w:r>
              <w:rPr>
                <w:rFonts w:ascii="Times New Roman" w:hAnsi="Times New Roman"/>
                <w:szCs w:val="21"/>
              </w:rPr>
              <w:t>铅</w:t>
            </w:r>
          </w:p>
        </w:tc>
        <w:tc>
          <w:tcPr>
            <w:tcW w:w="3409" w:type="dxa"/>
            <w:vMerge w:val="restart"/>
            <w:vAlign w:val="center"/>
          </w:tcPr>
          <w:p w14:paraId="1D7268C1">
            <w:pPr>
              <w:jc w:val="center"/>
              <w:rPr>
                <w:rFonts w:ascii="Times New Roman" w:hAnsi="Times New Roman"/>
                <w:szCs w:val="21"/>
              </w:rPr>
            </w:pPr>
            <w:r>
              <w:rPr>
                <w:rFonts w:ascii="Times New Roman" w:hAnsi="Times New Roman"/>
                <w:szCs w:val="21"/>
              </w:rPr>
              <w:t>GB/T 17219—</w:t>
            </w:r>
            <w:r>
              <w:rPr>
                <w:rFonts w:hint="eastAsia" w:ascii="Times New Roman" w:hAnsi="Times New Roman"/>
                <w:szCs w:val="21"/>
                <w:lang w:val="en-US" w:eastAsia="zh-CN"/>
              </w:rPr>
              <w:t>2025</w:t>
            </w:r>
          </w:p>
        </w:tc>
      </w:tr>
      <w:tr w14:paraId="547B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Merge w:val="continue"/>
            <w:vAlign w:val="center"/>
          </w:tcPr>
          <w:p w14:paraId="1A4261AB">
            <w:pPr>
              <w:jc w:val="center"/>
              <w:rPr>
                <w:rFonts w:ascii="Times New Roman" w:hAnsi="Times New Roman"/>
                <w:szCs w:val="21"/>
              </w:rPr>
            </w:pPr>
          </w:p>
        </w:tc>
        <w:tc>
          <w:tcPr>
            <w:tcW w:w="1259" w:type="dxa"/>
            <w:vMerge w:val="continue"/>
            <w:vAlign w:val="center"/>
          </w:tcPr>
          <w:p w14:paraId="7FA98BCC">
            <w:pPr>
              <w:jc w:val="center"/>
              <w:rPr>
                <w:rFonts w:ascii="Times New Roman" w:hAnsi="Times New Roman"/>
                <w:szCs w:val="21"/>
              </w:rPr>
            </w:pPr>
          </w:p>
        </w:tc>
        <w:tc>
          <w:tcPr>
            <w:tcW w:w="1758" w:type="dxa"/>
            <w:vAlign w:val="center"/>
          </w:tcPr>
          <w:p w14:paraId="26651788">
            <w:pPr>
              <w:jc w:val="center"/>
              <w:rPr>
                <w:rFonts w:ascii="Times New Roman" w:hAnsi="Times New Roman"/>
                <w:szCs w:val="21"/>
              </w:rPr>
            </w:pPr>
            <w:r>
              <w:rPr>
                <w:rFonts w:ascii="Times New Roman" w:hAnsi="Times New Roman"/>
                <w:szCs w:val="21"/>
              </w:rPr>
              <w:t>镉</w:t>
            </w:r>
          </w:p>
        </w:tc>
        <w:tc>
          <w:tcPr>
            <w:tcW w:w="3409" w:type="dxa"/>
            <w:vMerge w:val="continue"/>
          </w:tcPr>
          <w:p w14:paraId="0F449101">
            <w:pPr>
              <w:jc w:val="center"/>
              <w:rPr>
                <w:rFonts w:ascii="Times New Roman" w:hAnsi="Times New Roman"/>
                <w:szCs w:val="21"/>
              </w:rPr>
            </w:pPr>
          </w:p>
        </w:tc>
      </w:tr>
      <w:tr w14:paraId="7EA75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5" w:type="dxa"/>
            <w:vMerge w:val="continue"/>
            <w:vAlign w:val="center"/>
          </w:tcPr>
          <w:p w14:paraId="225B12FF">
            <w:pPr>
              <w:jc w:val="center"/>
              <w:rPr>
                <w:rFonts w:ascii="Times New Roman" w:hAnsi="Times New Roman"/>
                <w:szCs w:val="21"/>
              </w:rPr>
            </w:pPr>
          </w:p>
        </w:tc>
        <w:tc>
          <w:tcPr>
            <w:tcW w:w="1259" w:type="dxa"/>
            <w:vMerge w:val="continue"/>
            <w:vAlign w:val="center"/>
          </w:tcPr>
          <w:p w14:paraId="1AF474A4">
            <w:pPr>
              <w:jc w:val="center"/>
              <w:rPr>
                <w:rFonts w:ascii="Times New Roman" w:hAnsi="Times New Roman"/>
                <w:szCs w:val="21"/>
              </w:rPr>
            </w:pPr>
          </w:p>
        </w:tc>
        <w:tc>
          <w:tcPr>
            <w:tcW w:w="1758" w:type="dxa"/>
            <w:vAlign w:val="center"/>
          </w:tcPr>
          <w:p w14:paraId="2F2B6D4E">
            <w:pPr>
              <w:jc w:val="center"/>
              <w:rPr>
                <w:rFonts w:ascii="Times New Roman" w:hAnsi="Times New Roman"/>
                <w:szCs w:val="21"/>
              </w:rPr>
            </w:pPr>
            <w:r>
              <w:rPr>
                <w:rFonts w:hint="eastAsia" w:ascii="Times New Roman" w:hAnsi="Times New Roman"/>
                <w:szCs w:val="21"/>
                <w:highlight w:val="none"/>
              </w:rPr>
              <w:t>高锰酸盐</w:t>
            </w:r>
            <w:r>
              <w:rPr>
                <w:rFonts w:ascii="Times New Roman" w:hAnsi="Times New Roman"/>
                <w:szCs w:val="21"/>
                <w:highlight w:val="none"/>
              </w:rPr>
              <w:t>指数</w:t>
            </w:r>
            <w:r>
              <w:rPr>
                <w:rFonts w:hint="eastAsia" w:ascii="Times New Roman" w:hAnsi="Times New Roman"/>
                <w:szCs w:val="21"/>
                <w:highlight w:val="none"/>
              </w:rPr>
              <w:t>（以O</w:t>
            </w:r>
            <w:r>
              <w:rPr>
                <w:rFonts w:hint="eastAsia" w:ascii="Times New Roman" w:hAnsi="Times New Roman"/>
                <w:szCs w:val="21"/>
                <w:highlight w:val="none"/>
                <w:vertAlign w:val="subscript"/>
              </w:rPr>
              <w:t>2</w:t>
            </w:r>
            <w:r>
              <w:rPr>
                <w:rFonts w:hint="eastAsia" w:ascii="Times New Roman" w:hAnsi="Times New Roman"/>
                <w:szCs w:val="21"/>
                <w:highlight w:val="none"/>
              </w:rPr>
              <w:t>计）</w:t>
            </w:r>
          </w:p>
        </w:tc>
        <w:tc>
          <w:tcPr>
            <w:tcW w:w="3409" w:type="dxa"/>
            <w:vMerge w:val="continue"/>
          </w:tcPr>
          <w:p w14:paraId="300D05E1">
            <w:pPr>
              <w:jc w:val="center"/>
              <w:rPr>
                <w:rFonts w:ascii="Times New Roman" w:hAnsi="Times New Roman"/>
                <w:szCs w:val="21"/>
              </w:rPr>
            </w:pPr>
          </w:p>
        </w:tc>
      </w:tr>
      <w:tr w14:paraId="4E45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11" w:type="dxa"/>
            <w:gridSpan w:val="4"/>
            <w:vAlign w:val="center"/>
          </w:tcPr>
          <w:p w14:paraId="3D579C89">
            <w:pPr>
              <w:jc w:val="both"/>
              <w:rPr>
                <w:rFonts w:ascii="Times New Roman" w:hAnsi="Times New Roman"/>
                <w:szCs w:val="21"/>
              </w:rPr>
            </w:pPr>
            <w:r>
              <w:rPr>
                <w:rFonts w:hint="eastAsia" w:ascii="Times New Roman" w:hAnsi="Times New Roman"/>
                <w:color w:val="auto"/>
                <w:szCs w:val="21"/>
                <w:lang w:val="en-US" w:eastAsia="zh-CN"/>
              </w:rPr>
              <w:t>注：标注a的检验项目仅适用于饮用水管材</w:t>
            </w:r>
          </w:p>
        </w:tc>
      </w:tr>
    </w:tbl>
    <w:p w14:paraId="740C7B71">
      <w:pPr>
        <w:snapToGrid w:val="0"/>
        <w:spacing w:line="440" w:lineRule="exact"/>
        <w:jc w:val="center"/>
        <w:rPr>
          <w:rFonts w:hint="eastAsia" w:ascii="Times New Roman" w:hAnsi="Times New Roman" w:cs="宋体"/>
          <w:szCs w:val="21"/>
        </w:rPr>
      </w:pPr>
    </w:p>
    <w:p w14:paraId="1A729433">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表3  建筑排水用硬聚氯乙烯（PVC-U）管材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695"/>
        <w:gridCol w:w="3458"/>
      </w:tblGrid>
      <w:tr w14:paraId="02BA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8AC303C">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150" w:type="dxa"/>
            <w:gridSpan w:val="2"/>
            <w:vAlign w:val="center"/>
          </w:tcPr>
          <w:p w14:paraId="40C3411E">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458" w:type="dxa"/>
            <w:vAlign w:val="center"/>
          </w:tcPr>
          <w:p w14:paraId="1DA5F524">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15AD9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3A5EB825">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5ECB2EAC">
            <w:pPr>
              <w:snapToGrid w:val="0"/>
              <w:jc w:val="center"/>
              <w:rPr>
                <w:rFonts w:ascii="Times New Roman" w:hAnsi="Times New Roman"/>
                <w:color w:val="000000"/>
                <w:szCs w:val="21"/>
              </w:rPr>
            </w:pPr>
            <w:r>
              <w:rPr>
                <w:rFonts w:ascii="Times New Roman" w:hAnsi="Times New Roman"/>
                <w:szCs w:val="21"/>
              </w:rPr>
              <w:t>规格尺寸</w:t>
            </w:r>
          </w:p>
        </w:tc>
        <w:tc>
          <w:tcPr>
            <w:tcW w:w="1695" w:type="dxa"/>
            <w:vAlign w:val="center"/>
          </w:tcPr>
          <w:p w14:paraId="33CA550D">
            <w:pPr>
              <w:snapToGrid w:val="0"/>
              <w:jc w:val="center"/>
              <w:rPr>
                <w:rFonts w:ascii="Times New Roman" w:hAnsi="Times New Roman"/>
                <w:color w:val="000000"/>
                <w:szCs w:val="21"/>
              </w:rPr>
            </w:pPr>
            <w:r>
              <w:rPr>
                <w:rFonts w:ascii="Times New Roman" w:hAnsi="Times New Roman"/>
                <w:szCs w:val="21"/>
              </w:rPr>
              <w:t>平均外径</w:t>
            </w:r>
          </w:p>
        </w:tc>
        <w:tc>
          <w:tcPr>
            <w:tcW w:w="3458" w:type="dxa"/>
            <w:vMerge w:val="restart"/>
            <w:vAlign w:val="center"/>
          </w:tcPr>
          <w:p w14:paraId="742DA205">
            <w:pPr>
              <w:jc w:val="center"/>
              <w:rPr>
                <w:rFonts w:ascii="Times New Roman" w:hAnsi="Times New Roman"/>
                <w:color w:val="000000"/>
                <w:szCs w:val="21"/>
              </w:rPr>
            </w:pPr>
            <w:r>
              <w:rPr>
                <w:rFonts w:ascii="Times New Roman" w:hAnsi="Times New Roman"/>
                <w:color w:val="000000"/>
                <w:szCs w:val="21"/>
              </w:rPr>
              <w:t>GB/T 8806</w:t>
            </w:r>
            <w:r>
              <w:rPr>
                <w:rFonts w:ascii="Times New Roman" w:hAnsi="Times New Roman"/>
                <w:color w:val="000000"/>
                <w:sz w:val="24"/>
              </w:rPr>
              <w:t>—</w:t>
            </w:r>
            <w:r>
              <w:rPr>
                <w:rFonts w:ascii="Times New Roman" w:hAnsi="Times New Roman"/>
                <w:color w:val="000000"/>
                <w:szCs w:val="21"/>
              </w:rPr>
              <w:t>2008</w:t>
            </w:r>
          </w:p>
        </w:tc>
      </w:tr>
      <w:tr w14:paraId="02A2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3EE96FC6">
            <w:pPr>
              <w:jc w:val="center"/>
              <w:rPr>
                <w:rFonts w:ascii="Times New Roman" w:hAnsi="Times New Roman"/>
              </w:rPr>
            </w:pPr>
          </w:p>
        </w:tc>
        <w:tc>
          <w:tcPr>
            <w:tcW w:w="1455" w:type="dxa"/>
            <w:vMerge w:val="continue"/>
            <w:vAlign w:val="center"/>
          </w:tcPr>
          <w:p w14:paraId="1C71E030">
            <w:pPr>
              <w:snapToGrid w:val="0"/>
              <w:jc w:val="center"/>
              <w:rPr>
                <w:rFonts w:ascii="Times New Roman" w:hAnsi="Times New Roman"/>
              </w:rPr>
            </w:pPr>
          </w:p>
        </w:tc>
        <w:tc>
          <w:tcPr>
            <w:tcW w:w="1695" w:type="dxa"/>
            <w:vAlign w:val="center"/>
          </w:tcPr>
          <w:p w14:paraId="57B2626F">
            <w:pPr>
              <w:snapToGrid w:val="0"/>
              <w:jc w:val="center"/>
              <w:rPr>
                <w:rFonts w:ascii="Times New Roman" w:hAnsi="Times New Roman"/>
                <w:color w:val="000000"/>
                <w:szCs w:val="21"/>
              </w:rPr>
            </w:pPr>
            <w:r>
              <w:rPr>
                <w:rFonts w:ascii="Times New Roman" w:hAnsi="Times New Roman"/>
                <w:szCs w:val="21"/>
              </w:rPr>
              <w:t>壁厚</w:t>
            </w:r>
          </w:p>
        </w:tc>
        <w:tc>
          <w:tcPr>
            <w:tcW w:w="3458" w:type="dxa"/>
            <w:vMerge w:val="continue"/>
            <w:vAlign w:val="center"/>
          </w:tcPr>
          <w:p w14:paraId="717723B9">
            <w:pPr>
              <w:jc w:val="center"/>
              <w:rPr>
                <w:rFonts w:ascii="Times New Roman" w:hAnsi="Times New Roman"/>
                <w:color w:val="000000"/>
                <w:szCs w:val="21"/>
              </w:rPr>
            </w:pPr>
          </w:p>
        </w:tc>
      </w:tr>
      <w:tr w14:paraId="4E7A6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AD0D423">
            <w:pPr>
              <w:jc w:val="center"/>
              <w:rPr>
                <w:rFonts w:ascii="Times New Roman" w:hAnsi="Times New Roman"/>
                <w:color w:val="000000"/>
                <w:szCs w:val="21"/>
              </w:rPr>
            </w:pPr>
            <w:r>
              <w:rPr>
                <w:rFonts w:ascii="Times New Roman" w:hAnsi="Times New Roman"/>
                <w:color w:val="000000"/>
                <w:szCs w:val="21"/>
              </w:rPr>
              <w:t>2</w:t>
            </w:r>
          </w:p>
        </w:tc>
        <w:tc>
          <w:tcPr>
            <w:tcW w:w="3150" w:type="dxa"/>
            <w:gridSpan w:val="2"/>
            <w:vAlign w:val="center"/>
          </w:tcPr>
          <w:p w14:paraId="28670EFF">
            <w:pPr>
              <w:jc w:val="center"/>
              <w:rPr>
                <w:rFonts w:ascii="Times New Roman" w:hAnsi="Times New Roman"/>
                <w:color w:val="000000"/>
                <w:szCs w:val="21"/>
              </w:rPr>
            </w:pPr>
            <w:r>
              <w:rPr>
                <w:rFonts w:ascii="Times New Roman" w:hAnsi="Times New Roman"/>
                <w:color w:val="000000"/>
                <w:szCs w:val="21"/>
              </w:rPr>
              <w:t>密度</w:t>
            </w:r>
          </w:p>
        </w:tc>
        <w:tc>
          <w:tcPr>
            <w:tcW w:w="3458" w:type="dxa"/>
            <w:vAlign w:val="center"/>
          </w:tcPr>
          <w:p w14:paraId="14B713AC">
            <w:pPr>
              <w:jc w:val="center"/>
              <w:rPr>
                <w:rFonts w:ascii="Times New Roman" w:hAnsi="Times New Roman"/>
                <w:color w:val="000000"/>
                <w:szCs w:val="21"/>
              </w:rPr>
            </w:pPr>
            <w:r>
              <w:rPr>
                <w:rFonts w:ascii="Times New Roman" w:hAnsi="Times New Roman"/>
                <w:color w:val="000000"/>
                <w:szCs w:val="21"/>
              </w:rPr>
              <w:t>GB/T 1033.1</w:t>
            </w:r>
            <w:r>
              <w:rPr>
                <w:rFonts w:ascii="Times New Roman" w:hAnsi="Times New Roman"/>
                <w:color w:val="000000"/>
                <w:sz w:val="24"/>
              </w:rPr>
              <w:t>—</w:t>
            </w:r>
            <w:r>
              <w:rPr>
                <w:rFonts w:ascii="Times New Roman" w:hAnsi="Times New Roman"/>
                <w:color w:val="000000"/>
                <w:szCs w:val="21"/>
              </w:rPr>
              <w:t>2008</w:t>
            </w:r>
            <w:r>
              <w:rPr>
                <w:rFonts w:hint="eastAsia" w:ascii="Times New Roman" w:hAnsi="Times New Roman"/>
                <w:color w:val="000000"/>
                <w:szCs w:val="21"/>
              </w:rPr>
              <w:t xml:space="preserve"> </w:t>
            </w:r>
            <w:r>
              <w:rPr>
                <w:rFonts w:ascii="Times New Roman" w:hAnsi="Times New Roman"/>
                <w:color w:val="000000"/>
                <w:szCs w:val="21"/>
              </w:rPr>
              <w:t>A法</w:t>
            </w:r>
          </w:p>
        </w:tc>
      </w:tr>
      <w:tr w14:paraId="2FD4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906021B">
            <w:pPr>
              <w:jc w:val="center"/>
              <w:rPr>
                <w:rFonts w:ascii="Times New Roman" w:hAnsi="Times New Roman"/>
                <w:color w:val="000000"/>
                <w:szCs w:val="21"/>
              </w:rPr>
            </w:pPr>
            <w:r>
              <w:rPr>
                <w:rFonts w:ascii="Times New Roman" w:hAnsi="Times New Roman"/>
                <w:color w:val="000000"/>
                <w:szCs w:val="21"/>
              </w:rPr>
              <w:t>3</w:t>
            </w:r>
          </w:p>
        </w:tc>
        <w:tc>
          <w:tcPr>
            <w:tcW w:w="3150" w:type="dxa"/>
            <w:gridSpan w:val="2"/>
            <w:vAlign w:val="center"/>
          </w:tcPr>
          <w:p w14:paraId="068BA918">
            <w:pPr>
              <w:jc w:val="center"/>
              <w:rPr>
                <w:rFonts w:ascii="Times New Roman" w:hAnsi="Times New Roman"/>
                <w:color w:val="000000"/>
                <w:szCs w:val="21"/>
              </w:rPr>
            </w:pPr>
            <w:r>
              <w:rPr>
                <w:rFonts w:ascii="Times New Roman" w:hAnsi="Times New Roman"/>
                <w:color w:val="000000"/>
                <w:szCs w:val="21"/>
              </w:rPr>
              <w:t>维卡软化温度</w:t>
            </w:r>
          </w:p>
        </w:tc>
        <w:tc>
          <w:tcPr>
            <w:tcW w:w="3458" w:type="dxa"/>
            <w:vAlign w:val="center"/>
          </w:tcPr>
          <w:p w14:paraId="36E2A4AF">
            <w:pPr>
              <w:jc w:val="center"/>
              <w:rPr>
                <w:rFonts w:ascii="Times New Roman" w:hAnsi="Times New Roman"/>
                <w:color w:val="000000"/>
                <w:szCs w:val="21"/>
              </w:rPr>
            </w:pPr>
            <w:r>
              <w:rPr>
                <w:rFonts w:ascii="Times New Roman" w:hAnsi="Times New Roman"/>
                <w:color w:val="000000"/>
                <w:szCs w:val="21"/>
              </w:rPr>
              <w:t>GB/T 8802</w:t>
            </w:r>
            <w:r>
              <w:rPr>
                <w:rFonts w:ascii="Times New Roman" w:hAnsi="Times New Roman"/>
                <w:color w:val="000000"/>
                <w:sz w:val="24"/>
              </w:rPr>
              <w:t>—</w:t>
            </w:r>
            <w:r>
              <w:rPr>
                <w:rFonts w:ascii="Times New Roman" w:hAnsi="Times New Roman"/>
                <w:color w:val="000000"/>
                <w:szCs w:val="21"/>
              </w:rPr>
              <w:t>2001</w:t>
            </w:r>
          </w:p>
        </w:tc>
      </w:tr>
      <w:tr w14:paraId="0EA1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9028365">
            <w:pPr>
              <w:jc w:val="center"/>
              <w:rPr>
                <w:rFonts w:ascii="Times New Roman" w:hAnsi="Times New Roman"/>
                <w:color w:val="000000"/>
                <w:szCs w:val="21"/>
              </w:rPr>
            </w:pPr>
            <w:r>
              <w:rPr>
                <w:rFonts w:ascii="Times New Roman" w:hAnsi="Times New Roman"/>
                <w:color w:val="000000"/>
                <w:szCs w:val="21"/>
              </w:rPr>
              <w:t>4</w:t>
            </w:r>
          </w:p>
        </w:tc>
        <w:tc>
          <w:tcPr>
            <w:tcW w:w="3150" w:type="dxa"/>
            <w:gridSpan w:val="2"/>
            <w:vAlign w:val="center"/>
          </w:tcPr>
          <w:p w14:paraId="40776FB7">
            <w:pPr>
              <w:jc w:val="center"/>
              <w:rPr>
                <w:rFonts w:ascii="Times New Roman" w:hAnsi="Times New Roman"/>
                <w:color w:val="000000"/>
                <w:szCs w:val="21"/>
              </w:rPr>
            </w:pPr>
            <w:r>
              <w:rPr>
                <w:rFonts w:ascii="Times New Roman" w:hAnsi="Times New Roman"/>
                <w:color w:val="000000"/>
                <w:szCs w:val="21"/>
              </w:rPr>
              <w:t>纵向回缩率</w:t>
            </w:r>
          </w:p>
        </w:tc>
        <w:tc>
          <w:tcPr>
            <w:tcW w:w="3458" w:type="dxa"/>
            <w:vAlign w:val="center"/>
          </w:tcPr>
          <w:p w14:paraId="410597E5">
            <w:pPr>
              <w:jc w:val="center"/>
              <w:rPr>
                <w:rFonts w:ascii="Times New Roman" w:hAnsi="Times New Roman"/>
                <w:color w:val="000000"/>
                <w:szCs w:val="21"/>
              </w:rPr>
            </w:pPr>
            <w:r>
              <w:rPr>
                <w:rFonts w:ascii="Times New Roman" w:hAnsi="Times New Roman"/>
                <w:color w:val="000000"/>
                <w:szCs w:val="21"/>
              </w:rPr>
              <w:t>GB/T 6671</w:t>
            </w:r>
            <w:r>
              <w:rPr>
                <w:rFonts w:ascii="Times New Roman" w:hAnsi="Times New Roman"/>
                <w:color w:val="000000"/>
                <w:sz w:val="24"/>
              </w:rPr>
              <w:t>—</w:t>
            </w:r>
            <w:r>
              <w:rPr>
                <w:rFonts w:ascii="Times New Roman" w:hAnsi="Times New Roman"/>
                <w:color w:val="000000"/>
                <w:szCs w:val="21"/>
              </w:rPr>
              <w:t>2001  B法</w:t>
            </w:r>
          </w:p>
        </w:tc>
      </w:tr>
      <w:tr w14:paraId="5448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45F9C55">
            <w:pPr>
              <w:jc w:val="center"/>
              <w:rPr>
                <w:rFonts w:ascii="Times New Roman" w:hAnsi="Times New Roman"/>
                <w:color w:val="000000"/>
                <w:szCs w:val="21"/>
              </w:rPr>
            </w:pPr>
            <w:r>
              <w:rPr>
                <w:rFonts w:ascii="Times New Roman" w:hAnsi="Times New Roman"/>
                <w:color w:val="000000"/>
                <w:szCs w:val="21"/>
              </w:rPr>
              <w:t>5</w:t>
            </w:r>
          </w:p>
        </w:tc>
        <w:tc>
          <w:tcPr>
            <w:tcW w:w="3150" w:type="dxa"/>
            <w:gridSpan w:val="2"/>
            <w:vAlign w:val="center"/>
          </w:tcPr>
          <w:p w14:paraId="72FD5659">
            <w:pPr>
              <w:jc w:val="center"/>
              <w:rPr>
                <w:rFonts w:ascii="Times New Roman" w:hAnsi="Times New Roman"/>
                <w:color w:val="000000"/>
                <w:szCs w:val="21"/>
              </w:rPr>
            </w:pPr>
            <w:r>
              <w:rPr>
                <w:rFonts w:ascii="Times New Roman" w:hAnsi="Times New Roman"/>
                <w:color w:val="000000"/>
                <w:szCs w:val="21"/>
              </w:rPr>
              <w:t>拉伸屈服应力</w:t>
            </w:r>
          </w:p>
        </w:tc>
        <w:tc>
          <w:tcPr>
            <w:tcW w:w="3458" w:type="dxa"/>
            <w:vAlign w:val="center"/>
          </w:tcPr>
          <w:p w14:paraId="7BE67CA1">
            <w:pPr>
              <w:jc w:val="center"/>
              <w:rPr>
                <w:rFonts w:ascii="Times New Roman" w:hAnsi="Times New Roman"/>
                <w:color w:val="000000"/>
                <w:szCs w:val="21"/>
              </w:rPr>
            </w:pPr>
            <w:r>
              <w:rPr>
                <w:rFonts w:ascii="Times New Roman" w:hAnsi="Times New Roman"/>
                <w:color w:val="000000"/>
                <w:szCs w:val="21"/>
              </w:rPr>
              <w:t>GB/T 8804.2</w:t>
            </w:r>
            <w:r>
              <w:rPr>
                <w:rFonts w:ascii="Times New Roman" w:hAnsi="Times New Roman"/>
                <w:color w:val="000000"/>
                <w:sz w:val="24"/>
              </w:rPr>
              <w:t>—</w:t>
            </w:r>
            <w:r>
              <w:rPr>
                <w:rFonts w:ascii="Times New Roman" w:hAnsi="Times New Roman"/>
                <w:color w:val="000000"/>
                <w:szCs w:val="21"/>
              </w:rPr>
              <w:t>2003</w:t>
            </w:r>
          </w:p>
        </w:tc>
      </w:tr>
      <w:tr w14:paraId="70E5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F015E64">
            <w:pPr>
              <w:jc w:val="center"/>
              <w:rPr>
                <w:rFonts w:ascii="Times New Roman" w:hAnsi="Times New Roman"/>
                <w:color w:val="000000"/>
                <w:szCs w:val="21"/>
              </w:rPr>
            </w:pPr>
            <w:r>
              <w:rPr>
                <w:rFonts w:ascii="Times New Roman" w:hAnsi="Times New Roman"/>
                <w:color w:val="000000"/>
                <w:szCs w:val="21"/>
              </w:rPr>
              <w:t>6</w:t>
            </w:r>
          </w:p>
        </w:tc>
        <w:tc>
          <w:tcPr>
            <w:tcW w:w="3150" w:type="dxa"/>
            <w:gridSpan w:val="2"/>
            <w:vAlign w:val="center"/>
          </w:tcPr>
          <w:p w14:paraId="228F1977">
            <w:pPr>
              <w:jc w:val="center"/>
              <w:rPr>
                <w:rFonts w:ascii="Times New Roman" w:hAnsi="Times New Roman"/>
                <w:color w:val="000000"/>
                <w:szCs w:val="21"/>
              </w:rPr>
            </w:pPr>
            <w:r>
              <w:rPr>
                <w:rFonts w:ascii="Times New Roman" w:hAnsi="Times New Roman"/>
                <w:color w:val="000000"/>
                <w:szCs w:val="21"/>
              </w:rPr>
              <w:t>断裂伸长率</w:t>
            </w:r>
          </w:p>
        </w:tc>
        <w:tc>
          <w:tcPr>
            <w:tcW w:w="3458" w:type="dxa"/>
            <w:vAlign w:val="center"/>
          </w:tcPr>
          <w:p w14:paraId="66D0BCB9">
            <w:pPr>
              <w:jc w:val="center"/>
              <w:rPr>
                <w:rFonts w:ascii="Times New Roman" w:hAnsi="Times New Roman"/>
                <w:color w:val="000000"/>
                <w:szCs w:val="21"/>
              </w:rPr>
            </w:pPr>
            <w:r>
              <w:rPr>
                <w:rFonts w:ascii="Times New Roman" w:hAnsi="Times New Roman"/>
                <w:color w:val="000000"/>
                <w:szCs w:val="21"/>
              </w:rPr>
              <w:t>GB/T 8804.2</w:t>
            </w:r>
            <w:r>
              <w:rPr>
                <w:rFonts w:ascii="Times New Roman" w:hAnsi="Times New Roman"/>
                <w:color w:val="000000"/>
                <w:sz w:val="24"/>
              </w:rPr>
              <w:t>—</w:t>
            </w:r>
            <w:r>
              <w:rPr>
                <w:rFonts w:ascii="Times New Roman" w:hAnsi="Times New Roman"/>
                <w:color w:val="000000"/>
                <w:szCs w:val="21"/>
              </w:rPr>
              <w:t>2003</w:t>
            </w:r>
          </w:p>
        </w:tc>
      </w:tr>
      <w:tr w14:paraId="70398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CF93FB9">
            <w:pPr>
              <w:jc w:val="center"/>
              <w:rPr>
                <w:rFonts w:ascii="Times New Roman" w:hAnsi="Times New Roman"/>
                <w:color w:val="000000"/>
                <w:szCs w:val="21"/>
              </w:rPr>
            </w:pPr>
            <w:r>
              <w:rPr>
                <w:rFonts w:ascii="Times New Roman" w:hAnsi="Times New Roman"/>
                <w:color w:val="000000"/>
                <w:szCs w:val="21"/>
              </w:rPr>
              <w:t>7</w:t>
            </w:r>
          </w:p>
        </w:tc>
        <w:tc>
          <w:tcPr>
            <w:tcW w:w="3150" w:type="dxa"/>
            <w:gridSpan w:val="2"/>
            <w:vAlign w:val="center"/>
          </w:tcPr>
          <w:p w14:paraId="210E6C28">
            <w:pPr>
              <w:jc w:val="center"/>
              <w:rPr>
                <w:rFonts w:ascii="Times New Roman" w:hAnsi="Times New Roman"/>
                <w:color w:val="000000"/>
                <w:szCs w:val="21"/>
              </w:rPr>
            </w:pPr>
            <w:r>
              <w:rPr>
                <w:rFonts w:ascii="Times New Roman" w:hAnsi="Times New Roman"/>
                <w:color w:val="000000"/>
                <w:szCs w:val="21"/>
              </w:rPr>
              <w:t>落锤冲击试验</w:t>
            </w:r>
          </w:p>
        </w:tc>
        <w:tc>
          <w:tcPr>
            <w:tcW w:w="3458" w:type="dxa"/>
            <w:vAlign w:val="center"/>
          </w:tcPr>
          <w:p w14:paraId="41580D1A">
            <w:pPr>
              <w:jc w:val="center"/>
              <w:rPr>
                <w:rFonts w:ascii="Times New Roman" w:hAnsi="Times New Roman"/>
                <w:color w:val="000000"/>
                <w:szCs w:val="21"/>
              </w:rPr>
            </w:pPr>
            <w:r>
              <w:rPr>
                <w:rFonts w:ascii="Times New Roman" w:hAnsi="Times New Roman"/>
                <w:color w:val="000000"/>
                <w:szCs w:val="21"/>
              </w:rPr>
              <w:t>GB/T 5836.1</w:t>
            </w:r>
            <w:r>
              <w:rPr>
                <w:rFonts w:ascii="Times New Roman" w:hAnsi="Times New Roman"/>
                <w:color w:val="000000"/>
                <w:sz w:val="24"/>
              </w:rPr>
              <w:t>—</w:t>
            </w:r>
            <w:r>
              <w:rPr>
                <w:rFonts w:ascii="Times New Roman" w:hAnsi="Times New Roman"/>
                <w:color w:val="000000"/>
                <w:szCs w:val="21"/>
              </w:rPr>
              <w:t>2018</w:t>
            </w:r>
          </w:p>
          <w:p w14:paraId="69FB7EBA">
            <w:pPr>
              <w:jc w:val="center"/>
              <w:rPr>
                <w:rFonts w:ascii="Times New Roman" w:hAnsi="Times New Roman"/>
                <w:color w:val="000000"/>
                <w:szCs w:val="21"/>
              </w:rPr>
            </w:pPr>
            <w:r>
              <w:rPr>
                <w:rFonts w:ascii="Times New Roman" w:hAnsi="Times New Roman"/>
                <w:color w:val="000000"/>
                <w:szCs w:val="21"/>
              </w:rPr>
              <w:t>GB/T 14152</w:t>
            </w:r>
            <w:r>
              <w:rPr>
                <w:rFonts w:ascii="Times New Roman" w:hAnsi="Times New Roman"/>
                <w:color w:val="000000"/>
                <w:sz w:val="24"/>
              </w:rPr>
              <w:t>—</w:t>
            </w:r>
            <w:r>
              <w:rPr>
                <w:rFonts w:ascii="Times New Roman" w:hAnsi="Times New Roman"/>
                <w:color w:val="000000"/>
                <w:szCs w:val="21"/>
              </w:rPr>
              <w:t>2001</w:t>
            </w:r>
          </w:p>
        </w:tc>
      </w:tr>
    </w:tbl>
    <w:p w14:paraId="6B3275C9">
      <w:pPr>
        <w:snapToGrid w:val="0"/>
        <w:spacing w:line="440" w:lineRule="exact"/>
        <w:jc w:val="center"/>
        <w:rPr>
          <w:rFonts w:hint="eastAsia" w:ascii="Times New Roman" w:hAnsi="Times New Roman" w:cs="宋体"/>
          <w:szCs w:val="21"/>
        </w:rPr>
      </w:pPr>
    </w:p>
    <w:p w14:paraId="09DD8E8B">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表4  建筑用绝缘电工套管</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50"/>
        <w:gridCol w:w="1900"/>
        <w:gridCol w:w="3531"/>
      </w:tblGrid>
      <w:tr w14:paraId="3C60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780" w:type="dxa"/>
            <w:vAlign w:val="center"/>
          </w:tcPr>
          <w:p w14:paraId="13B21AFA">
            <w:pPr>
              <w:snapToGrid w:val="0"/>
              <w:spacing w:line="300" w:lineRule="exact"/>
              <w:jc w:val="center"/>
              <w:rPr>
                <w:rFonts w:ascii="Times New Roman" w:hAnsi="Times New Roman"/>
                <w:szCs w:val="21"/>
              </w:rPr>
            </w:pPr>
            <w:r>
              <w:rPr>
                <w:rFonts w:ascii="Times New Roman" w:hAnsi="Times New Roman"/>
                <w:szCs w:val="21"/>
              </w:rPr>
              <w:t>序号</w:t>
            </w:r>
          </w:p>
        </w:tc>
        <w:tc>
          <w:tcPr>
            <w:tcW w:w="3150" w:type="dxa"/>
            <w:gridSpan w:val="2"/>
            <w:vAlign w:val="center"/>
          </w:tcPr>
          <w:p w14:paraId="32C1B04E">
            <w:pPr>
              <w:snapToGrid w:val="0"/>
              <w:spacing w:line="300" w:lineRule="exact"/>
              <w:jc w:val="center"/>
              <w:rPr>
                <w:rFonts w:ascii="Times New Roman" w:hAnsi="Times New Roman"/>
                <w:szCs w:val="21"/>
              </w:rPr>
            </w:pPr>
            <w:r>
              <w:rPr>
                <w:rFonts w:ascii="Times New Roman" w:hAnsi="Times New Roman"/>
                <w:szCs w:val="21"/>
              </w:rPr>
              <w:t>检验项目</w:t>
            </w:r>
          </w:p>
        </w:tc>
        <w:tc>
          <w:tcPr>
            <w:tcW w:w="3531" w:type="dxa"/>
            <w:vAlign w:val="center"/>
          </w:tcPr>
          <w:p w14:paraId="4B955EC0">
            <w:pPr>
              <w:snapToGrid w:val="0"/>
              <w:spacing w:line="300" w:lineRule="exact"/>
              <w:jc w:val="center"/>
              <w:rPr>
                <w:rFonts w:ascii="Times New Roman" w:hAnsi="Times New Roman"/>
                <w:szCs w:val="21"/>
              </w:rPr>
            </w:pPr>
            <w:r>
              <w:rPr>
                <w:rFonts w:ascii="Times New Roman" w:hAnsi="Times New Roman"/>
                <w:szCs w:val="21"/>
              </w:rPr>
              <w:t>检验方法</w:t>
            </w:r>
          </w:p>
        </w:tc>
      </w:tr>
      <w:tr w14:paraId="11D9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Align w:val="center"/>
          </w:tcPr>
          <w:p w14:paraId="694C4F39">
            <w:pPr>
              <w:snapToGrid w:val="0"/>
              <w:spacing w:line="300" w:lineRule="exact"/>
              <w:jc w:val="center"/>
              <w:rPr>
                <w:rFonts w:ascii="Times New Roman" w:hAnsi="Times New Roman"/>
                <w:szCs w:val="21"/>
              </w:rPr>
            </w:pPr>
            <w:r>
              <w:rPr>
                <w:rFonts w:ascii="Times New Roman" w:hAnsi="Times New Roman"/>
                <w:szCs w:val="21"/>
              </w:rPr>
              <w:t>1</w:t>
            </w:r>
          </w:p>
        </w:tc>
        <w:tc>
          <w:tcPr>
            <w:tcW w:w="3150" w:type="dxa"/>
            <w:gridSpan w:val="2"/>
            <w:vAlign w:val="center"/>
          </w:tcPr>
          <w:p w14:paraId="2F881C45">
            <w:pPr>
              <w:jc w:val="center"/>
              <w:rPr>
                <w:rFonts w:ascii="Times New Roman" w:hAnsi="Times New Roman"/>
              </w:rPr>
            </w:pPr>
            <w:r>
              <w:rPr>
                <w:rFonts w:ascii="Times New Roman" w:hAnsi="Times New Roman"/>
                <w:color w:val="000000"/>
                <w:szCs w:val="21"/>
              </w:rPr>
              <w:t>抗压性能</w:t>
            </w:r>
          </w:p>
        </w:tc>
        <w:tc>
          <w:tcPr>
            <w:tcW w:w="3531" w:type="dxa"/>
            <w:vAlign w:val="center"/>
          </w:tcPr>
          <w:p w14:paraId="13B13F63">
            <w:pPr>
              <w:snapToGrid w:val="0"/>
              <w:jc w:val="center"/>
              <w:rPr>
                <w:rFonts w:ascii="Times New Roman" w:hAnsi="Times New Roman"/>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tc>
      </w:tr>
      <w:tr w14:paraId="7916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Align w:val="center"/>
          </w:tcPr>
          <w:p w14:paraId="5E66CE1B">
            <w:pPr>
              <w:snapToGrid w:val="0"/>
              <w:spacing w:line="300" w:lineRule="exact"/>
              <w:jc w:val="center"/>
              <w:rPr>
                <w:rFonts w:hint="eastAsia" w:ascii="Times New Roman" w:hAnsi="Times New Roman"/>
                <w:szCs w:val="21"/>
              </w:rPr>
            </w:pPr>
            <w:r>
              <w:rPr>
                <w:rFonts w:hint="eastAsia" w:ascii="Times New Roman" w:hAnsi="Times New Roman"/>
                <w:szCs w:val="21"/>
              </w:rPr>
              <w:t>2</w:t>
            </w:r>
          </w:p>
        </w:tc>
        <w:tc>
          <w:tcPr>
            <w:tcW w:w="3150" w:type="dxa"/>
            <w:gridSpan w:val="2"/>
            <w:vAlign w:val="center"/>
          </w:tcPr>
          <w:p w14:paraId="28FDDC3E">
            <w:pPr>
              <w:jc w:val="center"/>
              <w:rPr>
                <w:rFonts w:ascii="Times New Roman" w:hAnsi="Times New Roman"/>
              </w:rPr>
            </w:pPr>
            <w:r>
              <w:rPr>
                <w:rFonts w:ascii="Times New Roman" w:hAnsi="Times New Roman"/>
                <w:color w:val="000000"/>
                <w:szCs w:val="21"/>
              </w:rPr>
              <w:t>冲击性能</w:t>
            </w:r>
          </w:p>
        </w:tc>
        <w:tc>
          <w:tcPr>
            <w:tcW w:w="3531" w:type="dxa"/>
            <w:vAlign w:val="center"/>
          </w:tcPr>
          <w:p w14:paraId="2DF708B9">
            <w:pPr>
              <w:snapToGrid w:val="0"/>
              <w:jc w:val="center"/>
              <w:rPr>
                <w:rFonts w:ascii="Times New Roman" w:hAnsi="Times New Roman"/>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tc>
      </w:tr>
      <w:tr w14:paraId="2CD8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Align w:val="center"/>
          </w:tcPr>
          <w:p w14:paraId="6A39DE0B">
            <w:pPr>
              <w:snapToGrid w:val="0"/>
              <w:spacing w:line="300" w:lineRule="exact"/>
              <w:jc w:val="center"/>
              <w:rPr>
                <w:rFonts w:hint="eastAsia" w:ascii="Times New Roman" w:hAnsi="Times New Roman"/>
                <w:szCs w:val="21"/>
              </w:rPr>
            </w:pPr>
            <w:r>
              <w:rPr>
                <w:rFonts w:hint="eastAsia" w:ascii="Times New Roman" w:hAnsi="Times New Roman"/>
                <w:szCs w:val="21"/>
              </w:rPr>
              <w:t>3</w:t>
            </w:r>
          </w:p>
        </w:tc>
        <w:tc>
          <w:tcPr>
            <w:tcW w:w="3150" w:type="dxa"/>
            <w:gridSpan w:val="2"/>
            <w:vAlign w:val="center"/>
          </w:tcPr>
          <w:p w14:paraId="490840CF">
            <w:pPr>
              <w:jc w:val="center"/>
              <w:rPr>
                <w:rFonts w:ascii="Times New Roman" w:hAnsi="Times New Roman"/>
              </w:rPr>
            </w:pPr>
            <w:r>
              <w:rPr>
                <w:rFonts w:ascii="Times New Roman" w:hAnsi="Times New Roman"/>
                <w:color w:val="000000"/>
                <w:szCs w:val="21"/>
              </w:rPr>
              <w:t>弯曲性能</w:t>
            </w:r>
          </w:p>
        </w:tc>
        <w:tc>
          <w:tcPr>
            <w:tcW w:w="3531" w:type="dxa"/>
            <w:vAlign w:val="center"/>
          </w:tcPr>
          <w:p w14:paraId="5CAB25DB">
            <w:pPr>
              <w:snapToGrid w:val="0"/>
              <w:jc w:val="center"/>
              <w:rPr>
                <w:rFonts w:ascii="Times New Roman" w:hAnsi="Times New Roman"/>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tc>
      </w:tr>
      <w:tr w14:paraId="31BB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Align w:val="center"/>
          </w:tcPr>
          <w:p w14:paraId="7B97F1C6">
            <w:pPr>
              <w:snapToGrid w:val="0"/>
              <w:spacing w:line="300" w:lineRule="exact"/>
              <w:jc w:val="center"/>
              <w:rPr>
                <w:rFonts w:hint="eastAsia" w:ascii="Times New Roman" w:hAnsi="Times New Roman"/>
                <w:szCs w:val="21"/>
              </w:rPr>
            </w:pPr>
            <w:r>
              <w:rPr>
                <w:rFonts w:hint="eastAsia" w:ascii="Times New Roman" w:hAnsi="Times New Roman"/>
                <w:szCs w:val="21"/>
              </w:rPr>
              <w:t>4</w:t>
            </w:r>
          </w:p>
        </w:tc>
        <w:tc>
          <w:tcPr>
            <w:tcW w:w="3150" w:type="dxa"/>
            <w:gridSpan w:val="2"/>
            <w:vAlign w:val="center"/>
          </w:tcPr>
          <w:p w14:paraId="0F232940">
            <w:pPr>
              <w:jc w:val="center"/>
              <w:rPr>
                <w:rFonts w:ascii="Times New Roman" w:hAnsi="Times New Roman"/>
              </w:rPr>
            </w:pPr>
            <w:r>
              <w:rPr>
                <w:rFonts w:ascii="Times New Roman" w:hAnsi="Times New Roman"/>
                <w:color w:val="000000"/>
                <w:szCs w:val="21"/>
              </w:rPr>
              <w:t>耐热性能</w:t>
            </w:r>
          </w:p>
        </w:tc>
        <w:tc>
          <w:tcPr>
            <w:tcW w:w="3531" w:type="dxa"/>
            <w:vAlign w:val="center"/>
          </w:tcPr>
          <w:p w14:paraId="52F23A84">
            <w:pPr>
              <w:snapToGrid w:val="0"/>
              <w:jc w:val="center"/>
              <w:rPr>
                <w:rFonts w:ascii="Times New Roman" w:hAnsi="Times New Roman"/>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tc>
      </w:tr>
      <w:tr w14:paraId="4B8E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Merge w:val="restart"/>
            <w:vAlign w:val="center"/>
          </w:tcPr>
          <w:p w14:paraId="0899E82C">
            <w:pPr>
              <w:snapToGrid w:val="0"/>
              <w:spacing w:line="300" w:lineRule="exact"/>
              <w:jc w:val="center"/>
              <w:rPr>
                <w:rFonts w:hint="eastAsia" w:ascii="Times New Roman" w:hAnsi="Times New Roman"/>
                <w:szCs w:val="21"/>
              </w:rPr>
            </w:pPr>
            <w:r>
              <w:rPr>
                <w:rFonts w:hint="eastAsia" w:ascii="Times New Roman" w:hAnsi="Times New Roman"/>
                <w:szCs w:val="21"/>
              </w:rPr>
              <w:t>5</w:t>
            </w:r>
          </w:p>
        </w:tc>
        <w:tc>
          <w:tcPr>
            <w:tcW w:w="1250" w:type="dxa"/>
            <w:vMerge w:val="restart"/>
            <w:vAlign w:val="center"/>
          </w:tcPr>
          <w:p w14:paraId="136C976F">
            <w:pPr>
              <w:jc w:val="center"/>
              <w:rPr>
                <w:rFonts w:ascii="Times New Roman" w:hAnsi="Times New Roman"/>
              </w:rPr>
            </w:pPr>
            <w:r>
              <w:rPr>
                <w:rFonts w:ascii="Times New Roman" w:hAnsi="Times New Roman"/>
                <w:color w:val="000000"/>
                <w:szCs w:val="21"/>
              </w:rPr>
              <w:t>阻燃性能</w:t>
            </w:r>
          </w:p>
        </w:tc>
        <w:tc>
          <w:tcPr>
            <w:tcW w:w="1900" w:type="dxa"/>
            <w:vAlign w:val="center"/>
          </w:tcPr>
          <w:p w14:paraId="47FA40AF">
            <w:pPr>
              <w:jc w:val="center"/>
              <w:rPr>
                <w:rFonts w:ascii="Times New Roman" w:hAnsi="Times New Roman"/>
              </w:rPr>
            </w:pPr>
            <w:r>
              <w:rPr>
                <w:rFonts w:ascii="Times New Roman" w:hAnsi="Times New Roman"/>
                <w:color w:val="000000"/>
                <w:szCs w:val="21"/>
              </w:rPr>
              <w:t>自熄时间</w:t>
            </w:r>
          </w:p>
        </w:tc>
        <w:tc>
          <w:tcPr>
            <w:tcW w:w="3531" w:type="dxa"/>
            <w:vAlign w:val="center"/>
          </w:tcPr>
          <w:p w14:paraId="66905EBA">
            <w:pPr>
              <w:snapToGrid w:val="0"/>
              <w:jc w:val="center"/>
              <w:rPr>
                <w:rFonts w:ascii="Times New Roman" w:hAnsi="Times New Roman"/>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tc>
      </w:tr>
      <w:tr w14:paraId="42C3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Merge w:val="continue"/>
            <w:vAlign w:val="center"/>
          </w:tcPr>
          <w:p w14:paraId="4459C297">
            <w:pPr>
              <w:snapToGrid w:val="0"/>
              <w:spacing w:line="300" w:lineRule="exact"/>
              <w:jc w:val="center"/>
              <w:rPr>
                <w:rFonts w:ascii="Times New Roman" w:hAnsi="Times New Roman"/>
                <w:szCs w:val="21"/>
              </w:rPr>
            </w:pPr>
          </w:p>
        </w:tc>
        <w:tc>
          <w:tcPr>
            <w:tcW w:w="1250" w:type="dxa"/>
            <w:vMerge w:val="continue"/>
            <w:vAlign w:val="center"/>
          </w:tcPr>
          <w:p w14:paraId="428AFB4A">
            <w:pPr>
              <w:snapToGrid w:val="0"/>
              <w:jc w:val="center"/>
              <w:rPr>
                <w:rFonts w:ascii="Times New Roman" w:hAnsi="Times New Roman"/>
              </w:rPr>
            </w:pPr>
          </w:p>
        </w:tc>
        <w:tc>
          <w:tcPr>
            <w:tcW w:w="1900" w:type="dxa"/>
            <w:vAlign w:val="center"/>
          </w:tcPr>
          <w:p w14:paraId="68D716F4">
            <w:pPr>
              <w:snapToGrid w:val="0"/>
              <w:jc w:val="center"/>
              <w:rPr>
                <w:rFonts w:ascii="Times New Roman" w:hAnsi="Times New Roman"/>
              </w:rPr>
            </w:pPr>
            <w:r>
              <w:rPr>
                <w:rFonts w:ascii="Times New Roman" w:hAnsi="Times New Roman"/>
                <w:color w:val="000000"/>
                <w:szCs w:val="21"/>
              </w:rPr>
              <w:t>氧指数</w:t>
            </w:r>
          </w:p>
        </w:tc>
        <w:tc>
          <w:tcPr>
            <w:tcW w:w="3531" w:type="dxa"/>
            <w:vAlign w:val="center"/>
          </w:tcPr>
          <w:p w14:paraId="1E987D03">
            <w:pPr>
              <w:snapToGrid w:val="0"/>
              <w:jc w:val="center"/>
              <w:rPr>
                <w:rFonts w:ascii="Times New Roman" w:hAnsi="Times New Roman"/>
                <w:color w:val="000000"/>
                <w:szCs w:val="21"/>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p w14:paraId="5B00A4EB">
            <w:pPr>
              <w:snapToGrid w:val="0"/>
              <w:jc w:val="center"/>
              <w:rPr>
                <w:rFonts w:ascii="Times New Roman" w:hAnsi="Times New Roman"/>
              </w:rPr>
            </w:pPr>
            <w:r>
              <w:rPr>
                <w:rFonts w:ascii="Times New Roman" w:hAnsi="Times New Roman"/>
                <w:color w:val="000000"/>
                <w:szCs w:val="21"/>
              </w:rPr>
              <w:t>GB/T 2406.2</w:t>
            </w:r>
          </w:p>
        </w:tc>
      </w:tr>
      <w:tr w14:paraId="05B5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dxa"/>
            <w:vAlign w:val="center"/>
          </w:tcPr>
          <w:p w14:paraId="69D6358F">
            <w:pPr>
              <w:snapToGrid w:val="0"/>
              <w:spacing w:line="300" w:lineRule="exact"/>
              <w:jc w:val="center"/>
              <w:rPr>
                <w:rFonts w:hint="eastAsia" w:ascii="Times New Roman" w:hAnsi="Times New Roman"/>
                <w:szCs w:val="21"/>
              </w:rPr>
            </w:pPr>
            <w:r>
              <w:rPr>
                <w:rFonts w:hint="eastAsia" w:ascii="Times New Roman" w:hAnsi="Times New Roman"/>
                <w:szCs w:val="21"/>
              </w:rPr>
              <w:t>6</w:t>
            </w:r>
          </w:p>
        </w:tc>
        <w:tc>
          <w:tcPr>
            <w:tcW w:w="3150" w:type="dxa"/>
            <w:gridSpan w:val="2"/>
            <w:vAlign w:val="center"/>
          </w:tcPr>
          <w:p w14:paraId="59D19B38">
            <w:pPr>
              <w:snapToGrid w:val="0"/>
              <w:spacing w:line="440" w:lineRule="exact"/>
              <w:jc w:val="center"/>
              <w:rPr>
                <w:rFonts w:ascii="Times New Roman" w:hAnsi="Times New Roman"/>
              </w:rPr>
            </w:pPr>
            <w:r>
              <w:rPr>
                <w:rFonts w:ascii="Times New Roman" w:hAnsi="Times New Roman"/>
                <w:color w:val="000000"/>
                <w:szCs w:val="21"/>
              </w:rPr>
              <w:t>电气性能</w:t>
            </w:r>
          </w:p>
        </w:tc>
        <w:tc>
          <w:tcPr>
            <w:tcW w:w="3531" w:type="dxa"/>
            <w:vAlign w:val="center"/>
          </w:tcPr>
          <w:p w14:paraId="593C9F3D">
            <w:pPr>
              <w:snapToGrid w:val="0"/>
              <w:jc w:val="center"/>
              <w:rPr>
                <w:rFonts w:ascii="Times New Roman" w:hAnsi="Times New Roman"/>
              </w:rPr>
            </w:pPr>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p>
        </w:tc>
      </w:tr>
    </w:tbl>
    <w:p w14:paraId="5F113DD7">
      <w:pPr>
        <w:snapToGrid w:val="0"/>
        <w:spacing w:line="440" w:lineRule="exact"/>
        <w:jc w:val="center"/>
        <w:rPr>
          <w:rFonts w:hint="eastAsia" w:ascii="Times New Roman" w:hAnsi="Times New Roman" w:cs="宋体"/>
          <w:szCs w:val="21"/>
        </w:rPr>
      </w:pPr>
    </w:p>
    <w:p w14:paraId="2BF5C96D">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表5  给水用硬聚氯乙烯（PVC-U）管材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37"/>
        <w:gridCol w:w="3599"/>
      </w:tblGrid>
      <w:tr w14:paraId="4166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F3D3663">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92" w:type="dxa"/>
            <w:gridSpan w:val="2"/>
            <w:vAlign w:val="center"/>
          </w:tcPr>
          <w:p w14:paraId="3A5C3AFF">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99" w:type="dxa"/>
            <w:vAlign w:val="center"/>
          </w:tcPr>
          <w:p w14:paraId="7F5029F7">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6C26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23BB0DBB">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5A0A8C42">
            <w:pPr>
              <w:jc w:val="center"/>
              <w:rPr>
                <w:rFonts w:hint="eastAsia" w:ascii="Times New Roman" w:hAnsi="Times New Roman"/>
                <w:color w:val="000000"/>
                <w:szCs w:val="21"/>
              </w:rPr>
            </w:pPr>
            <w:r>
              <w:rPr>
                <w:rFonts w:ascii="Times New Roman" w:hAnsi="Times New Roman"/>
                <w:color w:val="000000"/>
                <w:szCs w:val="21"/>
              </w:rPr>
              <w:t>规格</w:t>
            </w:r>
            <w:r>
              <w:rPr>
                <w:rFonts w:hint="eastAsia" w:ascii="Times New Roman" w:hAnsi="Times New Roman"/>
                <w:color w:val="000000"/>
                <w:szCs w:val="21"/>
              </w:rPr>
              <w:t>及尺寸</w:t>
            </w:r>
          </w:p>
        </w:tc>
        <w:tc>
          <w:tcPr>
            <w:tcW w:w="1837" w:type="dxa"/>
            <w:vAlign w:val="center"/>
          </w:tcPr>
          <w:p w14:paraId="61B3AB32">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599" w:type="dxa"/>
            <w:vMerge w:val="restart"/>
            <w:vAlign w:val="center"/>
          </w:tcPr>
          <w:p w14:paraId="44BB9A98">
            <w:pPr>
              <w:jc w:val="center"/>
              <w:rPr>
                <w:rFonts w:ascii="Times New Roman" w:hAnsi="Times New Roman"/>
                <w:color w:val="000000"/>
                <w:szCs w:val="21"/>
              </w:rPr>
            </w:pPr>
            <w:r>
              <w:rPr>
                <w:rFonts w:ascii="Times New Roman" w:hAnsi="Times New Roman"/>
                <w:color w:val="000000"/>
                <w:szCs w:val="21"/>
              </w:rPr>
              <w:t>GB/T 8806</w:t>
            </w:r>
          </w:p>
        </w:tc>
      </w:tr>
      <w:tr w14:paraId="31D8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1F4633BA">
            <w:pPr>
              <w:jc w:val="center"/>
              <w:rPr>
                <w:rFonts w:ascii="Times New Roman" w:hAnsi="Times New Roman"/>
              </w:rPr>
            </w:pPr>
          </w:p>
        </w:tc>
        <w:tc>
          <w:tcPr>
            <w:tcW w:w="1455" w:type="dxa"/>
            <w:vMerge w:val="continue"/>
            <w:vAlign w:val="center"/>
          </w:tcPr>
          <w:p w14:paraId="633B26EF">
            <w:pPr>
              <w:jc w:val="center"/>
              <w:rPr>
                <w:rFonts w:ascii="Times New Roman" w:hAnsi="Times New Roman"/>
              </w:rPr>
            </w:pPr>
          </w:p>
        </w:tc>
        <w:tc>
          <w:tcPr>
            <w:tcW w:w="1837" w:type="dxa"/>
            <w:vAlign w:val="center"/>
          </w:tcPr>
          <w:p w14:paraId="6F5179C9">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599" w:type="dxa"/>
            <w:vMerge w:val="continue"/>
            <w:vAlign w:val="center"/>
          </w:tcPr>
          <w:p w14:paraId="23BA017E">
            <w:pPr>
              <w:jc w:val="center"/>
              <w:rPr>
                <w:rFonts w:ascii="Times New Roman" w:hAnsi="Times New Roman"/>
                <w:color w:val="000000"/>
                <w:szCs w:val="21"/>
              </w:rPr>
            </w:pPr>
          </w:p>
        </w:tc>
      </w:tr>
      <w:tr w14:paraId="21F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6A2F9D5">
            <w:pPr>
              <w:jc w:val="center"/>
              <w:rPr>
                <w:rFonts w:ascii="Times New Roman" w:hAnsi="Times New Roman"/>
                <w:color w:val="000000"/>
                <w:szCs w:val="21"/>
              </w:rPr>
            </w:pPr>
            <w:r>
              <w:rPr>
                <w:rFonts w:ascii="Times New Roman" w:hAnsi="Times New Roman"/>
                <w:color w:val="000000"/>
                <w:szCs w:val="21"/>
              </w:rPr>
              <w:t>2</w:t>
            </w:r>
          </w:p>
        </w:tc>
        <w:tc>
          <w:tcPr>
            <w:tcW w:w="3292" w:type="dxa"/>
            <w:gridSpan w:val="2"/>
            <w:vAlign w:val="center"/>
          </w:tcPr>
          <w:p w14:paraId="75573FE9">
            <w:pPr>
              <w:jc w:val="center"/>
              <w:rPr>
                <w:rFonts w:ascii="Times New Roman" w:hAnsi="Times New Roman"/>
                <w:color w:val="000000"/>
                <w:szCs w:val="21"/>
              </w:rPr>
            </w:pPr>
            <w:r>
              <w:rPr>
                <w:rFonts w:ascii="Times New Roman" w:hAnsi="Times New Roman"/>
                <w:color w:val="000000"/>
                <w:szCs w:val="21"/>
              </w:rPr>
              <w:t>密度</w:t>
            </w:r>
          </w:p>
        </w:tc>
        <w:tc>
          <w:tcPr>
            <w:tcW w:w="3599" w:type="dxa"/>
            <w:vAlign w:val="center"/>
          </w:tcPr>
          <w:p w14:paraId="2F3BBE30">
            <w:pPr>
              <w:jc w:val="center"/>
              <w:rPr>
                <w:rFonts w:hint="eastAsia" w:ascii="Times New Roman" w:hAnsi="Times New Roman"/>
                <w:color w:val="000000"/>
                <w:szCs w:val="21"/>
              </w:rPr>
            </w:pPr>
            <w:r>
              <w:rPr>
                <w:rFonts w:ascii="Times New Roman" w:hAnsi="Times New Roman"/>
                <w:color w:val="000000"/>
                <w:szCs w:val="21"/>
              </w:rPr>
              <w:t>GB/T 1033.1</w:t>
            </w:r>
            <w:r>
              <w:rPr>
                <w:rFonts w:hint="eastAsia" w:ascii="Times New Roman" w:hAnsi="Times New Roman"/>
                <w:color w:val="000000"/>
                <w:sz w:val="24"/>
              </w:rPr>
              <w:t xml:space="preserve"> </w:t>
            </w:r>
            <w:r>
              <w:rPr>
                <w:rFonts w:hint="eastAsia" w:ascii="Times New Roman" w:hAnsi="Times New Roman"/>
                <w:color w:val="000000"/>
                <w:szCs w:val="21"/>
              </w:rPr>
              <w:t>浸渍法</w:t>
            </w:r>
          </w:p>
        </w:tc>
      </w:tr>
      <w:tr w14:paraId="69E6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D2CEE1A">
            <w:pPr>
              <w:jc w:val="center"/>
              <w:rPr>
                <w:rFonts w:ascii="Times New Roman" w:hAnsi="Times New Roman"/>
                <w:color w:val="000000"/>
                <w:szCs w:val="21"/>
              </w:rPr>
            </w:pPr>
            <w:r>
              <w:rPr>
                <w:rFonts w:ascii="Times New Roman" w:hAnsi="Times New Roman"/>
                <w:color w:val="000000"/>
                <w:szCs w:val="21"/>
              </w:rPr>
              <w:t>3</w:t>
            </w:r>
          </w:p>
        </w:tc>
        <w:tc>
          <w:tcPr>
            <w:tcW w:w="3292" w:type="dxa"/>
            <w:gridSpan w:val="2"/>
            <w:vAlign w:val="center"/>
          </w:tcPr>
          <w:p w14:paraId="1FB74E76">
            <w:pPr>
              <w:jc w:val="center"/>
              <w:rPr>
                <w:rFonts w:ascii="Times New Roman" w:hAnsi="Times New Roman"/>
                <w:color w:val="000000"/>
                <w:szCs w:val="21"/>
              </w:rPr>
            </w:pPr>
            <w:r>
              <w:rPr>
                <w:rFonts w:ascii="Times New Roman" w:hAnsi="Times New Roman"/>
                <w:color w:val="000000"/>
                <w:szCs w:val="21"/>
              </w:rPr>
              <w:t>维卡软化温度</w:t>
            </w:r>
          </w:p>
        </w:tc>
        <w:tc>
          <w:tcPr>
            <w:tcW w:w="3599" w:type="dxa"/>
            <w:vAlign w:val="center"/>
          </w:tcPr>
          <w:p w14:paraId="5649D7BD">
            <w:pPr>
              <w:jc w:val="center"/>
              <w:rPr>
                <w:rFonts w:ascii="Times New Roman" w:hAnsi="Times New Roman"/>
                <w:color w:val="000000"/>
                <w:szCs w:val="21"/>
              </w:rPr>
            </w:pPr>
            <w:r>
              <w:rPr>
                <w:rFonts w:ascii="Times New Roman" w:hAnsi="Times New Roman"/>
                <w:color w:val="000000"/>
                <w:szCs w:val="21"/>
              </w:rPr>
              <w:t>GB/T 8802</w:t>
            </w:r>
          </w:p>
        </w:tc>
      </w:tr>
      <w:tr w14:paraId="062BC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1B69228">
            <w:pPr>
              <w:jc w:val="center"/>
              <w:rPr>
                <w:rFonts w:ascii="Times New Roman" w:hAnsi="Times New Roman"/>
                <w:color w:val="000000"/>
                <w:szCs w:val="21"/>
              </w:rPr>
            </w:pPr>
            <w:r>
              <w:rPr>
                <w:rFonts w:ascii="Times New Roman" w:hAnsi="Times New Roman"/>
                <w:color w:val="000000"/>
                <w:szCs w:val="21"/>
              </w:rPr>
              <w:t>4</w:t>
            </w:r>
          </w:p>
        </w:tc>
        <w:tc>
          <w:tcPr>
            <w:tcW w:w="3292" w:type="dxa"/>
            <w:gridSpan w:val="2"/>
            <w:vAlign w:val="center"/>
          </w:tcPr>
          <w:p w14:paraId="1411DA48">
            <w:pPr>
              <w:jc w:val="center"/>
              <w:rPr>
                <w:rFonts w:ascii="Times New Roman" w:hAnsi="Times New Roman"/>
                <w:color w:val="000000"/>
                <w:szCs w:val="21"/>
              </w:rPr>
            </w:pPr>
            <w:r>
              <w:rPr>
                <w:rFonts w:ascii="Times New Roman" w:hAnsi="Times New Roman"/>
                <w:color w:val="000000"/>
                <w:szCs w:val="21"/>
              </w:rPr>
              <w:t>纵向回缩率</w:t>
            </w:r>
          </w:p>
        </w:tc>
        <w:tc>
          <w:tcPr>
            <w:tcW w:w="3599" w:type="dxa"/>
            <w:vAlign w:val="center"/>
          </w:tcPr>
          <w:p w14:paraId="0BEFB627">
            <w:pPr>
              <w:jc w:val="center"/>
              <w:rPr>
                <w:rFonts w:ascii="Times New Roman" w:hAnsi="Times New Roman"/>
                <w:color w:val="000000"/>
                <w:szCs w:val="21"/>
              </w:rPr>
            </w:pPr>
            <w:r>
              <w:rPr>
                <w:rFonts w:ascii="Times New Roman" w:hAnsi="Times New Roman"/>
                <w:color w:val="000000"/>
                <w:szCs w:val="21"/>
              </w:rPr>
              <w:t>GB/T 6671</w:t>
            </w:r>
            <w:r>
              <w:rPr>
                <w:rFonts w:hint="eastAsia" w:ascii="Times New Roman" w:hAnsi="Times New Roman"/>
                <w:color w:val="000000"/>
                <w:sz w:val="24"/>
              </w:rPr>
              <w:t xml:space="preserve"> </w:t>
            </w:r>
            <w:r>
              <w:rPr>
                <w:rFonts w:hint="eastAsia" w:ascii="Times New Roman" w:hAnsi="Times New Roman"/>
                <w:color w:val="000000"/>
                <w:szCs w:val="21"/>
              </w:rPr>
              <w:t>烘箱法</w:t>
            </w:r>
          </w:p>
        </w:tc>
      </w:tr>
      <w:tr w14:paraId="0C194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77C098E">
            <w:pPr>
              <w:jc w:val="center"/>
              <w:rPr>
                <w:rFonts w:ascii="Times New Roman" w:hAnsi="Times New Roman"/>
                <w:color w:val="000000"/>
                <w:szCs w:val="21"/>
              </w:rPr>
            </w:pPr>
            <w:r>
              <w:rPr>
                <w:rFonts w:ascii="Times New Roman" w:hAnsi="Times New Roman"/>
                <w:color w:val="000000"/>
                <w:szCs w:val="21"/>
              </w:rPr>
              <w:t>5</w:t>
            </w:r>
          </w:p>
        </w:tc>
        <w:tc>
          <w:tcPr>
            <w:tcW w:w="3292" w:type="dxa"/>
            <w:gridSpan w:val="2"/>
            <w:vAlign w:val="center"/>
          </w:tcPr>
          <w:p w14:paraId="4C877B68">
            <w:pPr>
              <w:jc w:val="center"/>
              <w:rPr>
                <w:rFonts w:ascii="Times New Roman" w:hAnsi="Times New Roman"/>
                <w:color w:val="000000"/>
                <w:szCs w:val="21"/>
              </w:rPr>
            </w:pPr>
            <w:r>
              <w:rPr>
                <w:rFonts w:ascii="Times New Roman" w:hAnsi="Times New Roman"/>
                <w:color w:val="000000"/>
                <w:szCs w:val="21"/>
              </w:rPr>
              <w:t>拉伸屈服应力</w:t>
            </w:r>
          </w:p>
        </w:tc>
        <w:tc>
          <w:tcPr>
            <w:tcW w:w="3599" w:type="dxa"/>
            <w:vAlign w:val="center"/>
          </w:tcPr>
          <w:p w14:paraId="04961110">
            <w:pPr>
              <w:jc w:val="center"/>
              <w:rPr>
                <w:rFonts w:ascii="Times New Roman" w:hAnsi="Times New Roman"/>
                <w:color w:val="000000"/>
                <w:szCs w:val="21"/>
              </w:rPr>
            </w:pPr>
            <w:r>
              <w:rPr>
                <w:rFonts w:ascii="Times New Roman" w:hAnsi="Times New Roman"/>
                <w:color w:val="000000"/>
                <w:szCs w:val="21"/>
              </w:rPr>
              <w:t>GB/T 8804.2</w:t>
            </w:r>
          </w:p>
        </w:tc>
      </w:tr>
      <w:tr w14:paraId="5997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0261C81">
            <w:pPr>
              <w:jc w:val="center"/>
              <w:rPr>
                <w:rFonts w:ascii="Times New Roman" w:hAnsi="Times New Roman"/>
                <w:color w:val="000000"/>
                <w:szCs w:val="21"/>
              </w:rPr>
            </w:pPr>
            <w:r>
              <w:rPr>
                <w:rFonts w:ascii="Times New Roman" w:hAnsi="Times New Roman"/>
                <w:color w:val="000000"/>
                <w:szCs w:val="21"/>
              </w:rPr>
              <w:t>6</w:t>
            </w:r>
          </w:p>
        </w:tc>
        <w:tc>
          <w:tcPr>
            <w:tcW w:w="3292" w:type="dxa"/>
            <w:gridSpan w:val="2"/>
            <w:vAlign w:val="center"/>
          </w:tcPr>
          <w:p w14:paraId="11205802">
            <w:pPr>
              <w:jc w:val="center"/>
              <w:rPr>
                <w:rFonts w:ascii="Times New Roman" w:hAnsi="Times New Roman"/>
                <w:color w:val="000000"/>
                <w:szCs w:val="21"/>
              </w:rPr>
            </w:pPr>
            <w:r>
              <w:rPr>
                <w:rFonts w:ascii="Times New Roman" w:hAnsi="Times New Roman"/>
                <w:color w:val="000000"/>
                <w:szCs w:val="21"/>
              </w:rPr>
              <w:t>断裂伸长率</w:t>
            </w:r>
          </w:p>
        </w:tc>
        <w:tc>
          <w:tcPr>
            <w:tcW w:w="3599" w:type="dxa"/>
            <w:vAlign w:val="center"/>
          </w:tcPr>
          <w:p w14:paraId="20DD01B8">
            <w:pPr>
              <w:jc w:val="center"/>
              <w:rPr>
                <w:rFonts w:ascii="Times New Roman" w:hAnsi="Times New Roman"/>
                <w:color w:val="000000"/>
                <w:szCs w:val="21"/>
              </w:rPr>
            </w:pPr>
            <w:r>
              <w:rPr>
                <w:rFonts w:ascii="Times New Roman" w:hAnsi="Times New Roman"/>
                <w:color w:val="000000"/>
                <w:szCs w:val="21"/>
              </w:rPr>
              <w:t>GB/T 8804.2</w:t>
            </w:r>
          </w:p>
        </w:tc>
      </w:tr>
      <w:tr w14:paraId="5D60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E4C59D1">
            <w:pPr>
              <w:jc w:val="center"/>
              <w:rPr>
                <w:rFonts w:ascii="Times New Roman" w:hAnsi="Times New Roman"/>
                <w:color w:val="000000"/>
                <w:szCs w:val="21"/>
              </w:rPr>
            </w:pPr>
            <w:r>
              <w:rPr>
                <w:rFonts w:ascii="Times New Roman" w:hAnsi="Times New Roman"/>
                <w:color w:val="000000"/>
                <w:szCs w:val="21"/>
              </w:rPr>
              <w:t>7</w:t>
            </w:r>
          </w:p>
        </w:tc>
        <w:tc>
          <w:tcPr>
            <w:tcW w:w="3292" w:type="dxa"/>
            <w:gridSpan w:val="2"/>
            <w:vAlign w:val="center"/>
          </w:tcPr>
          <w:p w14:paraId="421E7E5E">
            <w:pPr>
              <w:jc w:val="center"/>
              <w:rPr>
                <w:rFonts w:hint="eastAsia" w:ascii="Times New Roman" w:hAnsi="Times New Roman"/>
                <w:color w:val="000000"/>
                <w:szCs w:val="21"/>
              </w:rPr>
            </w:pPr>
            <w:r>
              <w:rPr>
                <w:rFonts w:ascii="Times New Roman" w:hAnsi="Times New Roman"/>
                <w:color w:val="000000"/>
                <w:szCs w:val="21"/>
              </w:rPr>
              <w:t>落锤冲击</w:t>
            </w:r>
            <w:r>
              <w:rPr>
                <w:rFonts w:hint="eastAsia" w:ascii="Times New Roman" w:hAnsi="Times New Roman"/>
                <w:color w:val="000000"/>
                <w:szCs w:val="21"/>
              </w:rPr>
              <w:t>（以TIR计）</w:t>
            </w:r>
          </w:p>
        </w:tc>
        <w:tc>
          <w:tcPr>
            <w:tcW w:w="3599" w:type="dxa"/>
            <w:vAlign w:val="center"/>
          </w:tcPr>
          <w:p w14:paraId="26E2B504">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10002.1</w:t>
            </w:r>
            <w:r>
              <w:rPr>
                <w:rFonts w:ascii="Times New Roman" w:hAnsi="Times New Roman"/>
                <w:color w:val="000000"/>
                <w:sz w:val="24"/>
              </w:rPr>
              <w:t>—</w:t>
            </w:r>
            <w:r>
              <w:rPr>
                <w:rFonts w:hint="eastAsia" w:ascii="Times New Roman" w:hAnsi="Times New Roman"/>
                <w:color w:val="000000"/>
                <w:szCs w:val="21"/>
              </w:rPr>
              <w:t>2023</w:t>
            </w:r>
          </w:p>
          <w:p w14:paraId="62471E43">
            <w:pPr>
              <w:jc w:val="center"/>
              <w:rPr>
                <w:rFonts w:ascii="Times New Roman" w:hAnsi="Times New Roman"/>
                <w:color w:val="000000"/>
                <w:szCs w:val="21"/>
              </w:rPr>
            </w:pPr>
            <w:r>
              <w:rPr>
                <w:rFonts w:ascii="Times New Roman" w:hAnsi="Times New Roman"/>
                <w:color w:val="000000"/>
                <w:szCs w:val="21"/>
              </w:rPr>
              <w:t>GB/T 14152</w:t>
            </w:r>
          </w:p>
        </w:tc>
      </w:tr>
      <w:tr w14:paraId="34666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76F5EE7">
            <w:pPr>
              <w:jc w:val="center"/>
              <w:rPr>
                <w:rFonts w:ascii="Times New Roman" w:hAnsi="Times New Roman"/>
                <w:color w:val="000000"/>
                <w:szCs w:val="21"/>
              </w:rPr>
            </w:pPr>
            <w:r>
              <w:rPr>
                <w:rFonts w:ascii="Times New Roman" w:hAnsi="Times New Roman"/>
                <w:color w:val="000000"/>
                <w:szCs w:val="21"/>
              </w:rPr>
              <w:t>8</w:t>
            </w:r>
          </w:p>
        </w:tc>
        <w:tc>
          <w:tcPr>
            <w:tcW w:w="3292" w:type="dxa"/>
            <w:gridSpan w:val="2"/>
            <w:vAlign w:val="center"/>
          </w:tcPr>
          <w:p w14:paraId="3698BD74">
            <w:pPr>
              <w:jc w:val="center"/>
              <w:rPr>
                <w:rFonts w:hint="eastAsia" w:ascii="Times New Roman" w:hAnsi="Times New Roman"/>
                <w:color w:val="000000"/>
                <w:szCs w:val="21"/>
              </w:rPr>
            </w:pPr>
            <w:r>
              <w:rPr>
                <w:rFonts w:hint="eastAsia" w:ascii="Times New Roman" w:hAnsi="Times New Roman"/>
                <w:color w:val="000000"/>
                <w:szCs w:val="21"/>
              </w:rPr>
              <w:t>静液压强度（20℃，1h）</w:t>
            </w:r>
          </w:p>
        </w:tc>
        <w:tc>
          <w:tcPr>
            <w:tcW w:w="3599" w:type="dxa"/>
            <w:vAlign w:val="center"/>
          </w:tcPr>
          <w:p w14:paraId="1CA8D672">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10002.1</w:t>
            </w:r>
            <w:r>
              <w:rPr>
                <w:rFonts w:ascii="Times New Roman" w:hAnsi="Times New Roman"/>
                <w:color w:val="000000"/>
                <w:sz w:val="24"/>
              </w:rPr>
              <w:t>—</w:t>
            </w:r>
            <w:r>
              <w:rPr>
                <w:rFonts w:hint="eastAsia" w:ascii="Times New Roman" w:hAnsi="Times New Roman"/>
                <w:color w:val="000000"/>
                <w:szCs w:val="21"/>
              </w:rPr>
              <w:t>2023</w:t>
            </w:r>
          </w:p>
          <w:p w14:paraId="14379BF3">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6111</w:t>
            </w:r>
          </w:p>
        </w:tc>
      </w:tr>
      <w:tr w14:paraId="2113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76A052A">
            <w:pPr>
              <w:jc w:val="center"/>
              <w:rPr>
                <w:rFonts w:hint="eastAsia" w:ascii="Times New Roman" w:hAnsi="Times New Roman"/>
                <w:color w:val="000000"/>
                <w:szCs w:val="21"/>
              </w:rPr>
            </w:pPr>
            <w:r>
              <w:rPr>
                <w:rFonts w:hint="eastAsia" w:ascii="Times New Roman" w:hAnsi="Times New Roman"/>
                <w:color w:val="000000"/>
                <w:szCs w:val="21"/>
              </w:rPr>
              <w:t>9</w:t>
            </w:r>
          </w:p>
        </w:tc>
        <w:tc>
          <w:tcPr>
            <w:tcW w:w="3292" w:type="dxa"/>
            <w:gridSpan w:val="2"/>
            <w:vAlign w:val="center"/>
          </w:tcPr>
          <w:p w14:paraId="19550709">
            <w:pPr>
              <w:jc w:val="center"/>
              <w:rPr>
                <w:rFonts w:hint="eastAsia" w:ascii="Times New Roman" w:hAnsi="Times New Roman"/>
                <w:color w:val="000000"/>
                <w:szCs w:val="21"/>
              </w:rPr>
            </w:pPr>
            <w:r>
              <w:rPr>
                <w:rFonts w:hint="eastAsia" w:ascii="Times New Roman" w:hAnsi="Times New Roman"/>
                <w:color w:val="000000"/>
                <w:szCs w:val="21"/>
              </w:rPr>
              <w:t>静液压强度（20℃，100h）</w:t>
            </w:r>
          </w:p>
        </w:tc>
        <w:tc>
          <w:tcPr>
            <w:tcW w:w="3599" w:type="dxa"/>
            <w:vAlign w:val="center"/>
          </w:tcPr>
          <w:p w14:paraId="6DFB9186">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10002.1</w:t>
            </w:r>
            <w:r>
              <w:rPr>
                <w:rFonts w:ascii="Times New Roman" w:hAnsi="Times New Roman"/>
                <w:color w:val="000000"/>
                <w:sz w:val="24"/>
              </w:rPr>
              <w:t>—</w:t>
            </w:r>
            <w:r>
              <w:rPr>
                <w:rFonts w:hint="eastAsia" w:ascii="Times New Roman" w:hAnsi="Times New Roman"/>
                <w:color w:val="000000"/>
                <w:szCs w:val="21"/>
              </w:rPr>
              <w:t>2023</w:t>
            </w:r>
          </w:p>
          <w:p w14:paraId="670AB6CA">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6111</w:t>
            </w:r>
          </w:p>
        </w:tc>
      </w:tr>
    </w:tbl>
    <w:p w14:paraId="7F56495E">
      <w:pPr>
        <w:snapToGrid w:val="0"/>
        <w:spacing w:line="440" w:lineRule="exact"/>
        <w:jc w:val="center"/>
        <w:rPr>
          <w:rFonts w:hint="eastAsia" w:ascii="Times New Roman" w:hAnsi="Times New Roman" w:cs="宋体"/>
          <w:szCs w:val="21"/>
        </w:rPr>
      </w:pPr>
    </w:p>
    <w:p w14:paraId="2C49A0E6">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表6  建筑排水用硬聚氯乙烯（PVC-U）管件</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292"/>
        <w:gridCol w:w="3599"/>
      </w:tblGrid>
      <w:tr w14:paraId="5BF7E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FAE53E0">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92" w:type="dxa"/>
            <w:vAlign w:val="center"/>
          </w:tcPr>
          <w:p w14:paraId="7DD47450">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99" w:type="dxa"/>
            <w:vAlign w:val="center"/>
          </w:tcPr>
          <w:p w14:paraId="5A7F2D41">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283E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0F5EDA4">
            <w:pPr>
              <w:jc w:val="center"/>
              <w:rPr>
                <w:rFonts w:hint="eastAsia" w:ascii="Times New Roman" w:hAnsi="Times New Roman"/>
                <w:color w:val="000000"/>
                <w:szCs w:val="21"/>
              </w:rPr>
            </w:pPr>
            <w:r>
              <w:rPr>
                <w:rFonts w:hint="eastAsia" w:ascii="Times New Roman" w:hAnsi="Times New Roman"/>
                <w:color w:val="000000"/>
                <w:szCs w:val="21"/>
              </w:rPr>
              <w:t>1</w:t>
            </w:r>
          </w:p>
        </w:tc>
        <w:tc>
          <w:tcPr>
            <w:tcW w:w="3292" w:type="dxa"/>
            <w:vAlign w:val="center"/>
          </w:tcPr>
          <w:p w14:paraId="05AA8C44">
            <w:pPr>
              <w:jc w:val="center"/>
              <w:rPr>
                <w:rFonts w:ascii="Times New Roman" w:hAnsi="Times New Roman"/>
                <w:color w:val="000000"/>
                <w:szCs w:val="21"/>
              </w:rPr>
            </w:pPr>
            <w:r>
              <w:rPr>
                <w:rFonts w:ascii="Times New Roman" w:hAnsi="Times New Roman"/>
                <w:color w:val="000000"/>
                <w:szCs w:val="21"/>
              </w:rPr>
              <w:t>密度</w:t>
            </w:r>
          </w:p>
        </w:tc>
        <w:tc>
          <w:tcPr>
            <w:tcW w:w="3599" w:type="dxa"/>
            <w:vAlign w:val="center"/>
          </w:tcPr>
          <w:p w14:paraId="7AD3BE74">
            <w:pPr>
              <w:jc w:val="center"/>
              <w:rPr>
                <w:rFonts w:ascii="Times New Roman" w:hAnsi="Times New Roman"/>
                <w:color w:val="000000"/>
                <w:szCs w:val="21"/>
              </w:rPr>
            </w:pPr>
            <w:r>
              <w:rPr>
                <w:rFonts w:ascii="Times New Roman" w:hAnsi="Times New Roman"/>
                <w:color w:val="000000"/>
                <w:szCs w:val="21"/>
              </w:rPr>
              <w:t>GB/T 1033.1</w:t>
            </w:r>
            <w:r>
              <w:rPr>
                <w:rFonts w:ascii="Times New Roman" w:hAnsi="Times New Roman"/>
                <w:color w:val="000000"/>
                <w:sz w:val="24"/>
              </w:rPr>
              <w:t>—</w:t>
            </w:r>
            <w:r>
              <w:rPr>
                <w:rFonts w:hint="eastAsia" w:ascii="Times New Roman" w:hAnsi="Times New Roman"/>
                <w:color w:val="000000"/>
                <w:szCs w:val="21"/>
              </w:rPr>
              <w:t>2008 A法</w:t>
            </w:r>
          </w:p>
        </w:tc>
      </w:tr>
      <w:tr w14:paraId="63E6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AF6E394">
            <w:pPr>
              <w:jc w:val="center"/>
              <w:rPr>
                <w:rFonts w:hint="eastAsia" w:ascii="Times New Roman" w:hAnsi="Times New Roman"/>
                <w:color w:val="000000"/>
                <w:szCs w:val="21"/>
              </w:rPr>
            </w:pPr>
            <w:r>
              <w:rPr>
                <w:rFonts w:hint="eastAsia" w:ascii="Times New Roman" w:hAnsi="Times New Roman"/>
                <w:color w:val="000000"/>
                <w:szCs w:val="21"/>
              </w:rPr>
              <w:t>2</w:t>
            </w:r>
          </w:p>
        </w:tc>
        <w:tc>
          <w:tcPr>
            <w:tcW w:w="3292" w:type="dxa"/>
            <w:vAlign w:val="center"/>
          </w:tcPr>
          <w:p w14:paraId="6C8597B4">
            <w:pPr>
              <w:jc w:val="center"/>
              <w:rPr>
                <w:rFonts w:ascii="Times New Roman" w:hAnsi="Times New Roman"/>
                <w:color w:val="000000"/>
                <w:szCs w:val="21"/>
              </w:rPr>
            </w:pPr>
            <w:r>
              <w:rPr>
                <w:rFonts w:ascii="Times New Roman" w:hAnsi="Times New Roman"/>
                <w:color w:val="000000"/>
                <w:szCs w:val="21"/>
              </w:rPr>
              <w:t>维卡软化温度</w:t>
            </w:r>
          </w:p>
        </w:tc>
        <w:tc>
          <w:tcPr>
            <w:tcW w:w="3599" w:type="dxa"/>
            <w:vAlign w:val="center"/>
          </w:tcPr>
          <w:p w14:paraId="5C19C6A8">
            <w:pPr>
              <w:jc w:val="center"/>
              <w:rPr>
                <w:rFonts w:ascii="Times New Roman" w:hAnsi="Times New Roman"/>
                <w:color w:val="000000"/>
                <w:szCs w:val="21"/>
              </w:rPr>
            </w:pPr>
            <w:r>
              <w:rPr>
                <w:rFonts w:ascii="Times New Roman" w:hAnsi="Times New Roman"/>
                <w:color w:val="000000"/>
                <w:szCs w:val="21"/>
              </w:rPr>
              <w:t>GB/T 8802</w:t>
            </w:r>
            <w:r>
              <w:rPr>
                <w:rFonts w:ascii="Times New Roman" w:hAnsi="Times New Roman"/>
                <w:color w:val="000000"/>
                <w:sz w:val="24"/>
              </w:rPr>
              <w:t>—</w:t>
            </w:r>
            <w:r>
              <w:rPr>
                <w:rFonts w:hint="eastAsia" w:ascii="Times New Roman" w:hAnsi="Times New Roman"/>
                <w:color w:val="000000"/>
                <w:szCs w:val="21"/>
              </w:rPr>
              <w:t>2001</w:t>
            </w:r>
          </w:p>
        </w:tc>
      </w:tr>
      <w:tr w14:paraId="1D09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E52A06D">
            <w:pPr>
              <w:jc w:val="center"/>
              <w:rPr>
                <w:rFonts w:hint="eastAsia" w:ascii="Times New Roman" w:hAnsi="Times New Roman"/>
                <w:color w:val="000000"/>
                <w:szCs w:val="21"/>
              </w:rPr>
            </w:pPr>
            <w:r>
              <w:rPr>
                <w:rFonts w:hint="eastAsia" w:ascii="Times New Roman" w:hAnsi="Times New Roman"/>
                <w:color w:val="000000"/>
                <w:szCs w:val="21"/>
              </w:rPr>
              <w:t>3</w:t>
            </w:r>
          </w:p>
        </w:tc>
        <w:tc>
          <w:tcPr>
            <w:tcW w:w="3292" w:type="dxa"/>
            <w:vAlign w:val="center"/>
          </w:tcPr>
          <w:p w14:paraId="32E146BF">
            <w:pPr>
              <w:jc w:val="center"/>
              <w:rPr>
                <w:rFonts w:hint="eastAsia" w:ascii="Times New Roman" w:hAnsi="Times New Roman"/>
                <w:color w:val="000000"/>
                <w:szCs w:val="21"/>
              </w:rPr>
            </w:pPr>
            <w:r>
              <w:rPr>
                <w:rFonts w:hint="eastAsia" w:ascii="Times New Roman" w:hAnsi="Times New Roman"/>
                <w:color w:val="000000"/>
                <w:szCs w:val="21"/>
              </w:rPr>
              <w:t>烘箱试验</w:t>
            </w:r>
          </w:p>
        </w:tc>
        <w:tc>
          <w:tcPr>
            <w:tcW w:w="3599" w:type="dxa"/>
            <w:vAlign w:val="center"/>
          </w:tcPr>
          <w:p w14:paraId="0763DC5D">
            <w:pPr>
              <w:jc w:val="center"/>
              <w:rPr>
                <w:rFonts w:ascii="Times New Roman" w:hAnsi="Times New Roman"/>
                <w:color w:val="000000"/>
                <w:szCs w:val="21"/>
              </w:rPr>
            </w:pPr>
            <w:r>
              <w:rPr>
                <w:rFonts w:ascii="Times New Roman" w:hAnsi="Times New Roman"/>
                <w:color w:val="000000"/>
                <w:szCs w:val="21"/>
              </w:rPr>
              <w:t>GB/T 880</w:t>
            </w:r>
            <w:r>
              <w:rPr>
                <w:rFonts w:hint="eastAsia" w:ascii="Times New Roman" w:hAnsi="Times New Roman"/>
                <w:color w:val="000000"/>
                <w:szCs w:val="21"/>
              </w:rPr>
              <w:t>3</w:t>
            </w:r>
            <w:r>
              <w:rPr>
                <w:rFonts w:ascii="Times New Roman" w:hAnsi="Times New Roman"/>
                <w:color w:val="000000"/>
                <w:sz w:val="24"/>
              </w:rPr>
              <w:t>—</w:t>
            </w:r>
            <w:r>
              <w:rPr>
                <w:rFonts w:hint="eastAsia" w:ascii="Times New Roman" w:hAnsi="Times New Roman"/>
                <w:color w:val="000000"/>
                <w:szCs w:val="21"/>
              </w:rPr>
              <w:t>2001</w:t>
            </w:r>
          </w:p>
        </w:tc>
      </w:tr>
      <w:tr w14:paraId="7427B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55EF145">
            <w:pPr>
              <w:jc w:val="center"/>
              <w:rPr>
                <w:rFonts w:hint="eastAsia" w:ascii="Times New Roman" w:hAnsi="Times New Roman"/>
                <w:color w:val="000000"/>
                <w:szCs w:val="21"/>
              </w:rPr>
            </w:pPr>
            <w:r>
              <w:rPr>
                <w:rFonts w:hint="eastAsia" w:ascii="Times New Roman" w:hAnsi="Times New Roman"/>
                <w:color w:val="000000"/>
                <w:szCs w:val="21"/>
              </w:rPr>
              <w:t>4</w:t>
            </w:r>
          </w:p>
        </w:tc>
        <w:tc>
          <w:tcPr>
            <w:tcW w:w="3292" w:type="dxa"/>
            <w:vAlign w:val="center"/>
          </w:tcPr>
          <w:p w14:paraId="765AA254">
            <w:pPr>
              <w:jc w:val="center"/>
              <w:rPr>
                <w:rFonts w:hint="eastAsia" w:ascii="Times New Roman" w:hAnsi="Times New Roman"/>
                <w:color w:val="000000"/>
                <w:szCs w:val="21"/>
              </w:rPr>
            </w:pPr>
            <w:r>
              <w:rPr>
                <w:rFonts w:hint="eastAsia" w:ascii="Times New Roman" w:hAnsi="Times New Roman"/>
                <w:color w:val="000000"/>
                <w:szCs w:val="21"/>
              </w:rPr>
              <w:t>坠落试验</w:t>
            </w:r>
          </w:p>
        </w:tc>
        <w:tc>
          <w:tcPr>
            <w:tcW w:w="3599" w:type="dxa"/>
            <w:vAlign w:val="center"/>
          </w:tcPr>
          <w:p w14:paraId="0E126E8C">
            <w:pPr>
              <w:jc w:val="center"/>
              <w:rPr>
                <w:rFonts w:ascii="Times New Roman" w:hAnsi="Times New Roman"/>
                <w:color w:val="000000"/>
                <w:szCs w:val="21"/>
              </w:rPr>
            </w:pPr>
            <w:r>
              <w:rPr>
                <w:rFonts w:ascii="Times New Roman" w:hAnsi="Times New Roman"/>
                <w:color w:val="000000"/>
                <w:szCs w:val="21"/>
              </w:rPr>
              <w:t>GB/T 880</w:t>
            </w:r>
            <w:r>
              <w:rPr>
                <w:rFonts w:hint="eastAsia" w:ascii="Times New Roman" w:hAnsi="Times New Roman"/>
                <w:color w:val="000000"/>
                <w:szCs w:val="21"/>
              </w:rPr>
              <w:t>1</w:t>
            </w:r>
            <w:r>
              <w:rPr>
                <w:rFonts w:ascii="Times New Roman" w:hAnsi="Times New Roman"/>
                <w:color w:val="000000"/>
                <w:sz w:val="24"/>
              </w:rPr>
              <w:t>—</w:t>
            </w:r>
            <w:r>
              <w:rPr>
                <w:rFonts w:hint="eastAsia" w:ascii="Times New Roman" w:hAnsi="Times New Roman"/>
                <w:color w:val="000000"/>
                <w:szCs w:val="21"/>
              </w:rPr>
              <w:t>2007</w:t>
            </w:r>
          </w:p>
        </w:tc>
      </w:tr>
    </w:tbl>
    <w:p w14:paraId="32D4E684">
      <w:pPr>
        <w:snapToGrid w:val="0"/>
        <w:spacing w:line="440" w:lineRule="exact"/>
        <w:jc w:val="center"/>
        <w:rPr>
          <w:rFonts w:hint="eastAsia" w:ascii="Times New Roman" w:hAnsi="Times New Roman" w:cs="宋体"/>
          <w:szCs w:val="21"/>
        </w:rPr>
      </w:pPr>
    </w:p>
    <w:p w14:paraId="4793E65A">
      <w:pPr>
        <w:snapToGrid w:val="0"/>
        <w:spacing w:line="440" w:lineRule="exact"/>
        <w:jc w:val="center"/>
        <w:rPr>
          <w:rFonts w:hint="eastAsia" w:ascii="Times New Roman" w:hAnsi="Times New Roman" w:cs="宋体"/>
          <w:szCs w:val="21"/>
        </w:rPr>
      </w:pPr>
    </w:p>
    <w:p w14:paraId="2C9C1951">
      <w:pPr>
        <w:snapToGrid w:val="0"/>
        <w:spacing w:line="440" w:lineRule="exact"/>
        <w:jc w:val="center"/>
        <w:rPr>
          <w:rFonts w:hint="eastAsia" w:ascii="Times New Roman" w:hAnsi="Times New Roman"/>
          <w:color w:val="000000"/>
          <w:szCs w:val="21"/>
        </w:rPr>
      </w:pPr>
      <w:r>
        <w:rPr>
          <w:rFonts w:hint="eastAsia" w:ascii="Times New Roman" w:hAnsi="Times New Roman" w:cs="宋体"/>
          <w:szCs w:val="21"/>
        </w:rPr>
        <w:t xml:space="preserve">表7  </w:t>
      </w:r>
      <w:r>
        <w:rPr>
          <w:rFonts w:hint="eastAsia" w:ascii="Times New Roman" w:hAnsi="Times New Roman"/>
          <w:color w:val="000000"/>
          <w:szCs w:val="21"/>
        </w:rPr>
        <w:t>无规共聚聚丙烯（PP-R）管件</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106"/>
        <w:gridCol w:w="2233"/>
        <w:gridCol w:w="3646"/>
      </w:tblGrid>
      <w:tr w14:paraId="0578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B83F736">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339" w:type="dxa"/>
            <w:gridSpan w:val="2"/>
            <w:vAlign w:val="center"/>
          </w:tcPr>
          <w:p w14:paraId="10AFDB11">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646" w:type="dxa"/>
            <w:vAlign w:val="center"/>
          </w:tcPr>
          <w:p w14:paraId="4573C5CF">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427B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7A7749E5">
            <w:pPr>
              <w:jc w:val="center"/>
              <w:rPr>
                <w:rFonts w:hint="eastAsia" w:ascii="Times New Roman" w:hAnsi="Times New Roman"/>
                <w:color w:val="000000"/>
                <w:szCs w:val="21"/>
              </w:rPr>
            </w:pPr>
            <w:r>
              <w:rPr>
                <w:rFonts w:hint="eastAsia" w:ascii="Times New Roman" w:hAnsi="Times New Roman"/>
                <w:color w:val="000000"/>
                <w:szCs w:val="21"/>
              </w:rPr>
              <w:t>1</w:t>
            </w:r>
          </w:p>
        </w:tc>
        <w:tc>
          <w:tcPr>
            <w:tcW w:w="1106" w:type="dxa"/>
            <w:vMerge w:val="restart"/>
            <w:vAlign w:val="center"/>
          </w:tcPr>
          <w:p w14:paraId="4D5AC4EF">
            <w:pPr>
              <w:jc w:val="left"/>
              <w:rPr>
                <w:rFonts w:hint="eastAsia" w:ascii="Times New Roman" w:hAnsi="Times New Roman"/>
                <w:color w:val="000000"/>
                <w:szCs w:val="21"/>
              </w:rPr>
            </w:pPr>
            <w:r>
              <w:rPr>
                <w:rFonts w:hint="eastAsia" w:ascii="Times New Roman" w:hAnsi="Times New Roman"/>
                <w:color w:val="000000"/>
                <w:szCs w:val="21"/>
              </w:rPr>
              <w:t>规格及尺寸（热熔承插连接管件）</w:t>
            </w:r>
          </w:p>
        </w:tc>
        <w:tc>
          <w:tcPr>
            <w:tcW w:w="2233" w:type="dxa"/>
            <w:vAlign w:val="center"/>
          </w:tcPr>
          <w:p w14:paraId="2E41F07F">
            <w:pPr>
              <w:jc w:val="center"/>
              <w:rPr>
                <w:rFonts w:hint="eastAsia" w:ascii="Times New Roman" w:hAnsi="Times New Roman"/>
                <w:color w:val="000000"/>
                <w:szCs w:val="21"/>
              </w:rPr>
            </w:pPr>
            <w:r>
              <w:rPr>
                <w:rFonts w:hint="eastAsia" w:ascii="Times New Roman" w:hAnsi="Times New Roman"/>
                <w:color w:val="000000"/>
                <w:szCs w:val="21"/>
              </w:rPr>
              <w:t>承口的平均内径（口部）</w:t>
            </w:r>
          </w:p>
        </w:tc>
        <w:tc>
          <w:tcPr>
            <w:tcW w:w="3646" w:type="dxa"/>
            <w:vMerge w:val="restart"/>
            <w:vAlign w:val="center"/>
          </w:tcPr>
          <w:p w14:paraId="32B412A7">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18742.3</w:t>
            </w:r>
            <w:r>
              <w:rPr>
                <w:rFonts w:ascii="Times New Roman" w:hAnsi="Times New Roman"/>
                <w:color w:val="000000"/>
                <w:sz w:val="24"/>
              </w:rPr>
              <w:t>—</w:t>
            </w:r>
            <w:r>
              <w:rPr>
                <w:rFonts w:hint="eastAsia" w:ascii="Times New Roman" w:hAnsi="Times New Roman"/>
                <w:color w:val="000000"/>
                <w:szCs w:val="21"/>
              </w:rPr>
              <w:t>2017</w:t>
            </w:r>
          </w:p>
          <w:p w14:paraId="413C5454">
            <w:pPr>
              <w:jc w:val="center"/>
              <w:rPr>
                <w:rFonts w:ascii="Times New Roman" w:hAnsi="Times New Roman"/>
                <w:color w:val="000000"/>
                <w:szCs w:val="21"/>
              </w:rPr>
            </w:pPr>
            <w:r>
              <w:rPr>
                <w:rFonts w:hint="eastAsia" w:ascii="Times New Roman" w:hAnsi="Times New Roman"/>
                <w:color w:val="000000"/>
                <w:szCs w:val="21"/>
              </w:rPr>
              <w:t>GB/T 8806</w:t>
            </w:r>
            <w:r>
              <w:rPr>
                <w:rFonts w:ascii="Times New Roman" w:hAnsi="Times New Roman"/>
                <w:color w:val="000000"/>
                <w:sz w:val="24"/>
              </w:rPr>
              <w:t>—</w:t>
            </w:r>
            <w:r>
              <w:rPr>
                <w:rFonts w:hint="eastAsia" w:ascii="Times New Roman" w:hAnsi="Times New Roman"/>
                <w:color w:val="000000"/>
                <w:szCs w:val="21"/>
              </w:rPr>
              <w:t>2008</w:t>
            </w:r>
          </w:p>
        </w:tc>
      </w:tr>
      <w:tr w14:paraId="3ECEE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2879B74F">
            <w:pPr>
              <w:jc w:val="center"/>
              <w:rPr>
                <w:rFonts w:ascii="Times New Roman" w:hAnsi="Times New Roman"/>
              </w:rPr>
            </w:pPr>
          </w:p>
        </w:tc>
        <w:tc>
          <w:tcPr>
            <w:tcW w:w="1106" w:type="dxa"/>
            <w:vMerge w:val="continue"/>
            <w:vAlign w:val="center"/>
          </w:tcPr>
          <w:p w14:paraId="607A241E">
            <w:pPr>
              <w:jc w:val="center"/>
              <w:rPr>
                <w:rFonts w:ascii="Times New Roman" w:hAnsi="Times New Roman"/>
              </w:rPr>
            </w:pPr>
          </w:p>
        </w:tc>
        <w:tc>
          <w:tcPr>
            <w:tcW w:w="2233" w:type="dxa"/>
            <w:vAlign w:val="center"/>
          </w:tcPr>
          <w:p w14:paraId="48C88B9C">
            <w:pPr>
              <w:jc w:val="center"/>
              <w:rPr>
                <w:rFonts w:hint="eastAsia" w:ascii="Times New Roman" w:hAnsi="Times New Roman"/>
                <w:color w:val="000000"/>
                <w:szCs w:val="21"/>
              </w:rPr>
            </w:pPr>
            <w:r>
              <w:rPr>
                <w:rFonts w:hint="eastAsia" w:ascii="Times New Roman" w:hAnsi="Times New Roman"/>
                <w:color w:val="000000"/>
                <w:szCs w:val="21"/>
              </w:rPr>
              <w:t>承口深度</w:t>
            </w:r>
          </w:p>
        </w:tc>
        <w:tc>
          <w:tcPr>
            <w:tcW w:w="3646" w:type="dxa"/>
            <w:vMerge w:val="continue"/>
            <w:vAlign w:val="center"/>
          </w:tcPr>
          <w:p w14:paraId="50A0AB0D">
            <w:pPr>
              <w:jc w:val="center"/>
              <w:rPr>
                <w:rFonts w:ascii="Times New Roman" w:hAnsi="Times New Roman"/>
                <w:color w:val="000000"/>
                <w:szCs w:val="21"/>
              </w:rPr>
            </w:pPr>
          </w:p>
        </w:tc>
      </w:tr>
      <w:tr w14:paraId="1CA9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21A316D5">
            <w:pPr>
              <w:jc w:val="center"/>
              <w:rPr>
                <w:rFonts w:ascii="Times New Roman" w:hAnsi="Times New Roman"/>
                <w:color w:val="000000"/>
                <w:szCs w:val="21"/>
              </w:rPr>
            </w:pPr>
          </w:p>
        </w:tc>
        <w:tc>
          <w:tcPr>
            <w:tcW w:w="1106" w:type="dxa"/>
            <w:vMerge w:val="continue"/>
            <w:vAlign w:val="center"/>
          </w:tcPr>
          <w:p w14:paraId="08AFBC07">
            <w:pPr>
              <w:jc w:val="center"/>
              <w:rPr>
                <w:rFonts w:ascii="Times New Roman" w:hAnsi="Times New Roman"/>
                <w:color w:val="000000"/>
                <w:szCs w:val="21"/>
              </w:rPr>
            </w:pPr>
          </w:p>
        </w:tc>
        <w:tc>
          <w:tcPr>
            <w:tcW w:w="2233" w:type="dxa"/>
            <w:vAlign w:val="center"/>
          </w:tcPr>
          <w:p w14:paraId="58CD196E">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646" w:type="dxa"/>
            <w:vMerge w:val="continue"/>
            <w:vAlign w:val="center"/>
          </w:tcPr>
          <w:p w14:paraId="4F557657">
            <w:pPr>
              <w:jc w:val="center"/>
              <w:rPr>
                <w:rFonts w:ascii="Times New Roman" w:hAnsi="Times New Roman"/>
                <w:color w:val="000000"/>
                <w:szCs w:val="21"/>
              </w:rPr>
            </w:pPr>
          </w:p>
        </w:tc>
      </w:tr>
      <w:tr w14:paraId="34ED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60D73FE">
            <w:pPr>
              <w:jc w:val="center"/>
              <w:rPr>
                <w:rFonts w:hint="eastAsia" w:ascii="Times New Roman" w:hAnsi="Times New Roman"/>
                <w:color w:val="000000"/>
                <w:szCs w:val="21"/>
              </w:rPr>
            </w:pPr>
            <w:r>
              <w:rPr>
                <w:rFonts w:hint="eastAsia" w:ascii="Times New Roman" w:hAnsi="Times New Roman"/>
                <w:color w:val="000000"/>
                <w:szCs w:val="21"/>
              </w:rPr>
              <w:t>2</w:t>
            </w:r>
          </w:p>
        </w:tc>
        <w:tc>
          <w:tcPr>
            <w:tcW w:w="3339" w:type="dxa"/>
            <w:gridSpan w:val="2"/>
            <w:vAlign w:val="center"/>
          </w:tcPr>
          <w:p w14:paraId="3D27B8D5">
            <w:pPr>
              <w:jc w:val="center"/>
              <w:rPr>
                <w:rFonts w:hint="eastAsia" w:ascii="Times New Roman" w:hAnsi="Times New Roman"/>
                <w:color w:val="000000"/>
                <w:szCs w:val="21"/>
              </w:rPr>
            </w:pPr>
            <w:r>
              <w:rPr>
                <w:rFonts w:hint="eastAsia" w:ascii="Times New Roman" w:hAnsi="Times New Roman"/>
                <w:color w:val="000000"/>
                <w:szCs w:val="21"/>
              </w:rPr>
              <w:t>静液压强度（20℃，1h）</w:t>
            </w:r>
          </w:p>
        </w:tc>
        <w:tc>
          <w:tcPr>
            <w:tcW w:w="3646" w:type="dxa"/>
            <w:vAlign w:val="center"/>
          </w:tcPr>
          <w:p w14:paraId="37EA89E3">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18742.3</w:t>
            </w:r>
            <w:r>
              <w:rPr>
                <w:rFonts w:ascii="Times New Roman" w:hAnsi="Times New Roman"/>
                <w:color w:val="000000"/>
                <w:sz w:val="24"/>
              </w:rPr>
              <w:t>—</w:t>
            </w:r>
            <w:r>
              <w:rPr>
                <w:rFonts w:hint="eastAsia" w:ascii="Times New Roman" w:hAnsi="Times New Roman"/>
                <w:color w:val="000000"/>
                <w:szCs w:val="21"/>
              </w:rPr>
              <w:t>2017</w:t>
            </w:r>
          </w:p>
          <w:p w14:paraId="3BB8A062">
            <w:pPr>
              <w:jc w:val="center"/>
              <w:rPr>
                <w:rFonts w:ascii="Times New Roman" w:hAnsi="Times New Roman"/>
                <w:color w:val="000000"/>
                <w:szCs w:val="21"/>
              </w:rPr>
            </w:pPr>
            <w:r>
              <w:rPr>
                <w:rFonts w:hint="eastAsia" w:ascii="Times New Roman" w:hAnsi="Times New Roman"/>
                <w:color w:val="000000"/>
                <w:szCs w:val="21"/>
              </w:rPr>
              <w:t>GB/T 6111</w:t>
            </w:r>
            <w:r>
              <w:rPr>
                <w:rFonts w:ascii="Times New Roman" w:hAnsi="Times New Roman"/>
                <w:color w:val="000000"/>
                <w:sz w:val="24"/>
              </w:rPr>
              <w:t>—</w:t>
            </w:r>
            <w:r>
              <w:rPr>
                <w:rFonts w:hint="eastAsia" w:ascii="Times New Roman" w:hAnsi="Times New Roman"/>
                <w:color w:val="000000"/>
                <w:szCs w:val="21"/>
              </w:rPr>
              <w:t>2003</w:t>
            </w:r>
          </w:p>
        </w:tc>
      </w:tr>
      <w:tr w14:paraId="04A8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AD53962">
            <w:pPr>
              <w:jc w:val="center"/>
              <w:rPr>
                <w:rFonts w:hint="eastAsia" w:ascii="Times New Roman" w:hAnsi="Times New Roman"/>
                <w:color w:val="000000"/>
                <w:szCs w:val="21"/>
              </w:rPr>
            </w:pPr>
            <w:r>
              <w:rPr>
                <w:rFonts w:hint="eastAsia" w:ascii="Times New Roman" w:hAnsi="Times New Roman"/>
                <w:color w:val="000000"/>
                <w:szCs w:val="21"/>
              </w:rPr>
              <w:t>3</w:t>
            </w:r>
          </w:p>
        </w:tc>
        <w:tc>
          <w:tcPr>
            <w:tcW w:w="3339" w:type="dxa"/>
            <w:gridSpan w:val="2"/>
            <w:vAlign w:val="center"/>
          </w:tcPr>
          <w:p w14:paraId="01072438">
            <w:pPr>
              <w:jc w:val="center"/>
              <w:rPr>
                <w:rFonts w:hint="eastAsia" w:ascii="Times New Roman" w:hAnsi="Times New Roman"/>
                <w:color w:val="000000"/>
                <w:szCs w:val="21"/>
              </w:rPr>
            </w:pPr>
            <w:r>
              <w:rPr>
                <w:rFonts w:hint="eastAsia" w:ascii="Times New Roman" w:hAnsi="Times New Roman"/>
                <w:color w:val="000000"/>
                <w:szCs w:val="21"/>
              </w:rPr>
              <w:t>熔融温度</w:t>
            </w:r>
          </w:p>
        </w:tc>
        <w:tc>
          <w:tcPr>
            <w:tcW w:w="3646" w:type="dxa"/>
            <w:vAlign w:val="center"/>
          </w:tcPr>
          <w:p w14:paraId="0A0533FE">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19466.3</w:t>
            </w:r>
            <w:r>
              <w:rPr>
                <w:rFonts w:ascii="Times New Roman" w:hAnsi="Times New Roman"/>
                <w:color w:val="000000"/>
                <w:sz w:val="24"/>
              </w:rPr>
              <w:t>—</w:t>
            </w:r>
            <w:r>
              <w:rPr>
                <w:rFonts w:hint="eastAsia" w:ascii="Times New Roman" w:hAnsi="Times New Roman"/>
                <w:color w:val="000000"/>
                <w:szCs w:val="21"/>
              </w:rPr>
              <w:t>2004</w:t>
            </w:r>
          </w:p>
        </w:tc>
      </w:tr>
      <w:tr w14:paraId="18DD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4E72057">
            <w:pPr>
              <w:jc w:val="center"/>
              <w:rPr>
                <w:rFonts w:hint="eastAsia" w:ascii="Times New Roman" w:hAnsi="Times New Roman"/>
                <w:color w:val="000000"/>
                <w:szCs w:val="21"/>
              </w:rPr>
            </w:pPr>
            <w:r>
              <w:rPr>
                <w:rFonts w:hint="eastAsia" w:ascii="Times New Roman" w:hAnsi="Times New Roman"/>
                <w:color w:val="000000"/>
                <w:szCs w:val="21"/>
              </w:rPr>
              <w:t>4</w:t>
            </w:r>
          </w:p>
        </w:tc>
        <w:tc>
          <w:tcPr>
            <w:tcW w:w="3339" w:type="dxa"/>
            <w:gridSpan w:val="2"/>
            <w:vAlign w:val="center"/>
          </w:tcPr>
          <w:p w14:paraId="71D088F3">
            <w:pPr>
              <w:jc w:val="center"/>
              <w:rPr>
                <w:rFonts w:hint="eastAsia" w:ascii="Times New Roman" w:hAnsi="Times New Roman"/>
                <w:color w:val="000000"/>
                <w:szCs w:val="21"/>
              </w:rPr>
            </w:pPr>
            <w:r>
              <w:rPr>
                <w:rFonts w:hint="eastAsia" w:ascii="Times New Roman" w:hAnsi="Times New Roman"/>
                <w:color w:val="000000"/>
                <w:szCs w:val="21"/>
              </w:rPr>
              <w:t>氧化诱导时间</w:t>
            </w:r>
          </w:p>
        </w:tc>
        <w:tc>
          <w:tcPr>
            <w:tcW w:w="3646" w:type="dxa"/>
            <w:vAlign w:val="center"/>
          </w:tcPr>
          <w:p w14:paraId="6822C49E">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19466.6</w:t>
            </w:r>
            <w:r>
              <w:rPr>
                <w:rFonts w:ascii="Times New Roman" w:hAnsi="Times New Roman"/>
                <w:color w:val="000000"/>
                <w:sz w:val="24"/>
              </w:rPr>
              <w:t>—</w:t>
            </w:r>
            <w:r>
              <w:rPr>
                <w:rFonts w:hint="eastAsia" w:ascii="Times New Roman" w:hAnsi="Times New Roman"/>
                <w:color w:val="000000"/>
                <w:szCs w:val="21"/>
              </w:rPr>
              <w:t>2009</w:t>
            </w:r>
          </w:p>
        </w:tc>
      </w:tr>
    </w:tbl>
    <w:p w14:paraId="0E7318AE">
      <w:pPr>
        <w:snapToGrid w:val="0"/>
        <w:spacing w:line="440" w:lineRule="exact"/>
        <w:jc w:val="center"/>
        <w:rPr>
          <w:rFonts w:hint="eastAsia" w:ascii="Times New Roman" w:hAnsi="Times New Roman" w:cs="宋体"/>
          <w:szCs w:val="21"/>
        </w:rPr>
      </w:pPr>
    </w:p>
    <w:p w14:paraId="70867A7D">
      <w:pPr>
        <w:snapToGrid w:val="0"/>
        <w:spacing w:line="440" w:lineRule="exact"/>
        <w:jc w:val="center"/>
        <w:rPr>
          <w:rFonts w:hint="eastAsia" w:ascii="Times New Roman" w:hAnsi="Times New Roman"/>
          <w:szCs w:val="21"/>
        </w:rPr>
      </w:pPr>
      <w:r>
        <w:rPr>
          <w:rFonts w:hint="eastAsia" w:ascii="Times New Roman" w:hAnsi="Times New Roman" w:cs="宋体"/>
          <w:szCs w:val="21"/>
        </w:rPr>
        <w:t xml:space="preserve">表8  </w:t>
      </w:r>
      <w:r>
        <w:rPr>
          <w:rFonts w:hint="eastAsia" w:ascii="Times New Roman" w:hAnsi="Times New Roman"/>
          <w:szCs w:val="21"/>
        </w:rPr>
        <w:t>冷热水用交联聚乙烯（PE-X）管材检验项目和检验方法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37"/>
        <w:gridCol w:w="3599"/>
      </w:tblGrid>
      <w:tr w14:paraId="55EE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215FED9">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92" w:type="dxa"/>
            <w:gridSpan w:val="2"/>
            <w:vAlign w:val="center"/>
          </w:tcPr>
          <w:p w14:paraId="50DECB2F">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99" w:type="dxa"/>
            <w:vAlign w:val="center"/>
          </w:tcPr>
          <w:p w14:paraId="0E25A9C3">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4392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32704513">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1816AEFD">
            <w:pPr>
              <w:jc w:val="center"/>
              <w:rPr>
                <w:rFonts w:hint="eastAsia" w:ascii="Times New Roman" w:hAnsi="Times New Roman"/>
                <w:color w:val="000000"/>
                <w:szCs w:val="21"/>
              </w:rPr>
            </w:pPr>
            <w:r>
              <w:rPr>
                <w:rFonts w:hint="eastAsia" w:ascii="Times New Roman" w:hAnsi="Times New Roman"/>
                <w:color w:val="000000"/>
                <w:szCs w:val="21"/>
              </w:rPr>
              <w:t>规格尺寸</w:t>
            </w:r>
          </w:p>
        </w:tc>
        <w:tc>
          <w:tcPr>
            <w:tcW w:w="1837" w:type="dxa"/>
            <w:vAlign w:val="center"/>
          </w:tcPr>
          <w:p w14:paraId="3943E585">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599" w:type="dxa"/>
            <w:vMerge w:val="restart"/>
            <w:vAlign w:val="center"/>
          </w:tcPr>
          <w:p w14:paraId="7CC8EF56">
            <w:pPr>
              <w:jc w:val="center"/>
              <w:rPr>
                <w:rFonts w:ascii="Times New Roman" w:hAnsi="Times New Roman"/>
                <w:color w:val="000000"/>
                <w:szCs w:val="21"/>
              </w:rPr>
            </w:pPr>
            <w:r>
              <w:rPr>
                <w:rFonts w:ascii="Times New Roman" w:hAnsi="Times New Roman"/>
                <w:color w:val="000000"/>
                <w:szCs w:val="21"/>
              </w:rPr>
              <w:t>GB/T 8806</w:t>
            </w:r>
            <w:r>
              <w:rPr>
                <w:rFonts w:ascii="Times New Roman" w:hAnsi="Times New Roman"/>
                <w:color w:val="000000"/>
                <w:sz w:val="24"/>
              </w:rPr>
              <w:t>—</w:t>
            </w:r>
            <w:r>
              <w:rPr>
                <w:rFonts w:hint="eastAsia" w:ascii="Times New Roman" w:hAnsi="Times New Roman"/>
                <w:color w:val="000000"/>
                <w:szCs w:val="21"/>
              </w:rPr>
              <w:t>1988</w:t>
            </w:r>
          </w:p>
        </w:tc>
      </w:tr>
      <w:tr w14:paraId="02AE6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6E6285AD">
            <w:pPr>
              <w:jc w:val="center"/>
              <w:rPr>
                <w:rFonts w:ascii="Times New Roman" w:hAnsi="Times New Roman"/>
              </w:rPr>
            </w:pPr>
          </w:p>
        </w:tc>
        <w:tc>
          <w:tcPr>
            <w:tcW w:w="1455" w:type="dxa"/>
            <w:vMerge w:val="continue"/>
            <w:vAlign w:val="center"/>
          </w:tcPr>
          <w:p w14:paraId="54AF2EB0">
            <w:pPr>
              <w:jc w:val="center"/>
              <w:rPr>
                <w:rFonts w:ascii="Times New Roman" w:hAnsi="Times New Roman"/>
              </w:rPr>
            </w:pPr>
          </w:p>
        </w:tc>
        <w:tc>
          <w:tcPr>
            <w:tcW w:w="1837" w:type="dxa"/>
            <w:vAlign w:val="center"/>
          </w:tcPr>
          <w:p w14:paraId="5F9F04E8">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599" w:type="dxa"/>
            <w:vMerge w:val="continue"/>
            <w:vAlign w:val="center"/>
          </w:tcPr>
          <w:p w14:paraId="728C127E">
            <w:pPr>
              <w:jc w:val="center"/>
              <w:rPr>
                <w:rFonts w:ascii="Times New Roman" w:hAnsi="Times New Roman"/>
                <w:color w:val="000000"/>
                <w:szCs w:val="21"/>
              </w:rPr>
            </w:pPr>
          </w:p>
        </w:tc>
      </w:tr>
      <w:tr w14:paraId="068B0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6B0BBBD">
            <w:pPr>
              <w:jc w:val="center"/>
              <w:rPr>
                <w:rFonts w:ascii="Times New Roman" w:hAnsi="Times New Roman"/>
                <w:color w:val="000000"/>
                <w:szCs w:val="21"/>
              </w:rPr>
            </w:pPr>
            <w:r>
              <w:rPr>
                <w:rFonts w:ascii="Times New Roman" w:hAnsi="Times New Roman"/>
                <w:color w:val="000000"/>
                <w:szCs w:val="21"/>
              </w:rPr>
              <w:t>2</w:t>
            </w:r>
          </w:p>
        </w:tc>
        <w:tc>
          <w:tcPr>
            <w:tcW w:w="3292" w:type="dxa"/>
            <w:gridSpan w:val="2"/>
            <w:vAlign w:val="center"/>
          </w:tcPr>
          <w:p w14:paraId="751F3F17">
            <w:pPr>
              <w:jc w:val="center"/>
              <w:rPr>
                <w:rFonts w:hint="eastAsia" w:ascii="Times New Roman" w:hAnsi="Times New Roman"/>
                <w:color w:val="000000"/>
                <w:szCs w:val="21"/>
              </w:rPr>
            </w:pPr>
            <w:r>
              <w:rPr>
                <w:rFonts w:hint="eastAsia" w:ascii="Times New Roman" w:hAnsi="Times New Roman"/>
                <w:color w:val="000000"/>
                <w:szCs w:val="21"/>
              </w:rPr>
              <w:t>耐静液压（20℃，1h）</w:t>
            </w:r>
          </w:p>
        </w:tc>
        <w:tc>
          <w:tcPr>
            <w:tcW w:w="3599" w:type="dxa"/>
            <w:vAlign w:val="center"/>
          </w:tcPr>
          <w:p w14:paraId="4AC448AB">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18992.2</w:t>
            </w:r>
            <w:r>
              <w:rPr>
                <w:rFonts w:ascii="Times New Roman" w:hAnsi="Times New Roman"/>
                <w:color w:val="000000"/>
                <w:szCs w:val="21"/>
              </w:rPr>
              <w:t>—</w:t>
            </w:r>
            <w:r>
              <w:rPr>
                <w:rFonts w:hint="eastAsia" w:ascii="Times New Roman" w:hAnsi="Times New Roman"/>
                <w:color w:val="000000"/>
                <w:szCs w:val="21"/>
              </w:rPr>
              <w:t>2003</w:t>
            </w:r>
          </w:p>
          <w:p w14:paraId="6724B6F0">
            <w:pPr>
              <w:jc w:val="center"/>
              <w:rPr>
                <w:rFonts w:ascii="Times New Roman" w:hAnsi="Times New Roman"/>
                <w:color w:val="000000"/>
                <w:sz w:val="24"/>
              </w:rPr>
            </w:pPr>
            <w:r>
              <w:rPr>
                <w:rFonts w:hint="eastAsia" w:ascii="Times New Roman" w:hAnsi="Times New Roman"/>
                <w:color w:val="000000"/>
                <w:szCs w:val="21"/>
              </w:rPr>
              <w:t>GB/T 6111</w:t>
            </w:r>
            <w:r>
              <w:rPr>
                <w:rFonts w:ascii="Times New Roman" w:hAnsi="Times New Roman"/>
                <w:color w:val="000000"/>
                <w:szCs w:val="21"/>
              </w:rPr>
              <w:t>—</w:t>
            </w:r>
            <w:r>
              <w:rPr>
                <w:rFonts w:hint="eastAsia" w:ascii="Times New Roman" w:hAnsi="Times New Roman"/>
                <w:color w:val="000000"/>
                <w:szCs w:val="21"/>
              </w:rPr>
              <w:t>2003</w:t>
            </w:r>
          </w:p>
        </w:tc>
      </w:tr>
      <w:tr w14:paraId="4D7E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EB82669">
            <w:pPr>
              <w:jc w:val="center"/>
              <w:rPr>
                <w:rFonts w:ascii="Times New Roman" w:hAnsi="Times New Roman"/>
                <w:color w:val="000000"/>
                <w:szCs w:val="21"/>
              </w:rPr>
            </w:pPr>
            <w:r>
              <w:rPr>
                <w:rFonts w:ascii="Times New Roman" w:hAnsi="Times New Roman"/>
                <w:color w:val="000000"/>
                <w:szCs w:val="21"/>
              </w:rPr>
              <w:t>3</w:t>
            </w:r>
          </w:p>
        </w:tc>
        <w:tc>
          <w:tcPr>
            <w:tcW w:w="3292" w:type="dxa"/>
            <w:gridSpan w:val="2"/>
            <w:vAlign w:val="center"/>
          </w:tcPr>
          <w:p w14:paraId="19A64E2F">
            <w:pPr>
              <w:jc w:val="center"/>
              <w:rPr>
                <w:rFonts w:ascii="Times New Roman" w:hAnsi="Times New Roman"/>
                <w:color w:val="000000"/>
                <w:szCs w:val="21"/>
              </w:rPr>
            </w:pPr>
            <w:r>
              <w:rPr>
                <w:rFonts w:hint="eastAsia" w:ascii="Times New Roman" w:hAnsi="Times New Roman"/>
                <w:color w:val="000000"/>
                <w:szCs w:val="21"/>
              </w:rPr>
              <w:t>耐静液压（95℃，1h）</w:t>
            </w:r>
          </w:p>
        </w:tc>
        <w:tc>
          <w:tcPr>
            <w:tcW w:w="3599" w:type="dxa"/>
            <w:vAlign w:val="center"/>
          </w:tcPr>
          <w:p w14:paraId="1C1211DB">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18992.2</w:t>
            </w:r>
            <w:r>
              <w:rPr>
                <w:rFonts w:ascii="Times New Roman" w:hAnsi="Times New Roman"/>
                <w:color w:val="000000"/>
                <w:szCs w:val="21"/>
              </w:rPr>
              <w:t>—</w:t>
            </w:r>
            <w:r>
              <w:rPr>
                <w:rFonts w:hint="eastAsia" w:ascii="Times New Roman" w:hAnsi="Times New Roman"/>
                <w:color w:val="000000"/>
                <w:szCs w:val="21"/>
              </w:rPr>
              <w:t>2003</w:t>
            </w:r>
          </w:p>
          <w:p w14:paraId="7C43BB8C">
            <w:pPr>
              <w:jc w:val="center"/>
              <w:rPr>
                <w:rFonts w:ascii="Times New Roman" w:hAnsi="Times New Roman"/>
                <w:color w:val="000000"/>
                <w:szCs w:val="21"/>
              </w:rPr>
            </w:pPr>
            <w:r>
              <w:rPr>
                <w:rFonts w:hint="eastAsia" w:ascii="Times New Roman" w:hAnsi="Times New Roman"/>
                <w:color w:val="000000"/>
                <w:szCs w:val="21"/>
              </w:rPr>
              <w:t>GB/T 6111</w:t>
            </w:r>
            <w:r>
              <w:rPr>
                <w:rFonts w:ascii="Times New Roman" w:hAnsi="Times New Roman"/>
                <w:color w:val="000000"/>
                <w:szCs w:val="21"/>
              </w:rPr>
              <w:t>—</w:t>
            </w:r>
            <w:r>
              <w:rPr>
                <w:rFonts w:hint="eastAsia" w:ascii="Times New Roman" w:hAnsi="Times New Roman"/>
                <w:color w:val="000000"/>
                <w:szCs w:val="21"/>
              </w:rPr>
              <w:t>2003</w:t>
            </w:r>
          </w:p>
        </w:tc>
      </w:tr>
      <w:tr w14:paraId="0FB2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8118322">
            <w:pPr>
              <w:jc w:val="center"/>
              <w:rPr>
                <w:rFonts w:ascii="Times New Roman" w:hAnsi="Times New Roman"/>
                <w:color w:val="000000"/>
                <w:szCs w:val="21"/>
              </w:rPr>
            </w:pPr>
            <w:r>
              <w:rPr>
                <w:rFonts w:ascii="Times New Roman" w:hAnsi="Times New Roman"/>
                <w:color w:val="000000"/>
                <w:szCs w:val="21"/>
              </w:rPr>
              <w:t>4</w:t>
            </w:r>
          </w:p>
        </w:tc>
        <w:tc>
          <w:tcPr>
            <w:tcW w:w="3292" w:type="dxa"/>
            <w:gridSpan w:val="2"/>
            <w:vAlign w:val="center"/>
          </w:tcPr>
          <w:p w14:paraId="72E06765">
            <w:pPr>
              <w:jc w:val="center"/>
              <w:rPr>
                <w:rFonts w:ascii="Times New Roman" w:hAnsi="Times New Roman"/>
                <w:color w:val="000000"/>
                <w:szCs w:val="21"/>
              </w:rPr>
            </w:pPr>
            <w:r>
              <w:rPr>
                <w:rFonts w:hint="eastAsia" w:ascii="Times New Roman" w:hAnsi="Times New Roman"/>
                <w:color w:val="000000"/>
                <w:szCs w:val="21"/>
              </w:rPr>
              <w:t>耐静液压（95℃，165h）</w:t>
            </w:r>
          </w:p>
        </w:tc>
        <w:tc>
          <w:tcPr>
            <w:tcW w:w="3599" w:type="dxa"/>
            <w:vAlign w:val="center"/>
          </w:tcPr>
          <w:p w14:paraId="25EB88CD">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18992.2</w:t>
            </w:r>
            <w:r>
              <w:rPr>
                <w:rFonts w:ascii="Times New Roman" w:hAnsi="Times New Roman"/>
                <w:color w:val="000000"/>
                <w:szCs w:val="21"/>
              </w:rPr>
              <w:t>—</w:t>
            </w:r>
            <w:r>
              <w:rPr>
                <w:rFonts w:hint="eastAsia" w:ascii="Times New Roman" w:hAnsi="Times New Roman"/>
                <w:color w:val="000000"/>
                <w:szCs w:val="21"/>
              </w:rPr>
              <w:t>2003</w:t>
            </w:r>
          </w:p>
          <w:p w14:paraId="57EBE4BB">
            <w:pPr>
              <w:jc w:val="center"/>
              <w:rPr>
                <w:rFonts w:ascii="Times New Roman" w:hAnsi="Times New Roman"/>
                <w:color w:val="000000"/>
                <w:szCs w:val="21"/>
              </w:rPr>
            </w:pPr>
            <w:r>
              <w:rPr>
                <w:rFonts w:hint="eastAsia" w:ascii="Times New Roman" w:hAnsi="Times New Roman"/>
                <w:color w:val="000000"/>
                <w:szCs w:val="21"/>
              </w:rPr>
              <w:t>GB/T 6111</w:t>
            </w:r>
            <w:r>
              <w:rPr>
                <w:rFonts w:ascii="Times New Roman" w:hAnsi="Times New Roman"/>
                <w:color w:val="000000"/>
                <w:szCs w:val="21"/>
              </w:rPr>
              <w:t>—</w:t>
            </w:r>
            <w:r>
              <w:rPr>
                <w:rFonts w:hint="eastAsia" w:ascii="Times New Roman" w:hAnsi="Times New Roman"/>
                <w:color w:val="000000"/>
                <w:szCs w:val="21"/>
              </w:rPr>
              <w:t>2003</w:t>
            </w:r>
          </w:p>
        </w:tc>
      </w:tr>
      <w:tr w14:paraId="0DFA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862052D">
            <w:pPr>
              <w:jc w:val="center"/>
              <w:rPr>
                <w:rFonts w:ascii="Times New Roman" w:hAnsi="Times New Roman"/>
                <w:color w:val="000000"/>
                <w:szCs w:val="21"/>
              </w:rPr>
            </w:pPr>
            <w:r>
              <w:rPr>
                <w:rFonts w:ascii="Times New Roman" w:hAnsi="Times New Roman"/>
                <w:color w:val="000000"/>
                <w:szCs w:val="21"/>
              </w:rPr>
              <w:t>5</w:t>
            </w:r>
          </w:p>
        </w:tc>
        <w:tc>
          <w:tcPr>
            <w:tcW w:w="3292" w:type="dxa"/>
            <w:gridSpan w:val="2"/>
            <w:vAlign w:val="center"/>
          </w:tcPr>
          <w:p w14:paraId="436D64C4">
            <w:pPr>
              <w:jc w:val="center"/>
              <w:rPr>
                <w:rFonts w:hint="eastAsia" w:ascii="Times New Roman" w:hAnsi="Times New Roman"/>
                <w:color w:val="000000"/>
                <w:szCs w:val="21"/>
              </w:rPr>
            </w:pPr>
            <w:r>
              <w:rPr>
                <w:rFonts w:hint="eastAsia" w:ascii="Times New Roman" w:hAnsi="Times New Roman"/>
                <w:color w:val="000000"/>
                <w:szCs w:val="21"/>
              </w:rPr>
              <w:t>纵向回缩率</w:t>
            </w:r>
          </w:p>
        </w:tc>
        <w:tc>
          <w:tcPr>
            <w:tcW w:w="3599" w:type="dxa"/>
            <w:vAlign w:val="center"/>
          </w:tcPr>
          <w:p w14:paraId="56BF8FBD">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6671</w:t>
            </w:r>
            <w:r>
              <w:rPr>
                <w:rFonts w:ascii="Times New Roman" w:hAnsi="Times New Roman"/>
                <w:color w:val="000000"/>
                <w:sz w:val="24"/>
              </w:rPr>
              <w:t>—</w:t>
            </w:r>
            <w:r>
              <w:rPr>
                <w:rFonts w:hint="eastAsia" w:ascii="Times New Roman" w:hAnsi="Times New Roman"/>
                <w:color w:val="000000"/>
                <w:szCs w:val="21"/>
              </w:rPr>
              <w:t>2001 方法B</w:t>
            </w:r>
          </w:p>
        </w:tc>
      </w:tr>
    </w:tbl>
    <w:p w14:paraId="51774D93">
      <w:pPr>
        <w:snapToGrid w:val="0"/>
        <w:spacing w:line="440" w:lineRule="exact"/>
        <w:jc w:val="center"/>
        <w:rPr>
          <w:rFonts w:hint="eastAsia" w:ascii="Times New Roman" w:hAnsi="Times New Roman" w:cs="宋体"/>
          <w:szCs w:val="21"/>
        </w:rPr>
      </w:pPr>
    </w:p>
    <w:p w14:paraId="68E7DC1D">
      <w:pPr>
        <w:snapToGrid w:val="0"/>
        <w:spacing w:line="440" w:lineRule="exact"/>
        <w:jc w:val="center"/>
        <w:rPr>
          <w:rFonts w:hint="eastAsia" w:ascii="Times New Roman" w:hAnsi="Times New Roman"/>
          <w:szCs w:val="21"/>
        </w:rPr>
      </w:pPr>
      <w:r>
        <w:rPr>
          <w:rFonts w:hint="eastAsia" w:ascii="Times New Roman" w:hAnsi="Times New Roman" w:cs="宋体"/>
          <w:szCs w:val="21"/>
        </w:rPr>
        <w:t xml:space="preserve">表9  </w:t>
      </w:r>
      <w:r>
        <w:rPr>
          <w:rFonts w:hint="eastAsia" w:ascii="Times New Roman" w:hAnsi="Times New Roman"/>
          <w:szCs w:val="21"/>
        </w:rPr>
        <w:t>冷热水用耐热聚乙烯（PE-RT）管材检验项目和检验方法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45"/>
        <w:gridCol w:w="3607"/>
      </w:tblGrid>
      <w:tr w14:paraId="6AE1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1F42AF7">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300" w:type="dxa"/>
            <w:gridSpan w:val="2"/>
            <w:vAlign w:val="center"/>
          </w:tcPr>
          <w:p w14:paraId="2F2104D2">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607" w:type="dxa"/>
            <w:vAlign w:val="center"/>
          </w:tcPr>
          <w:p w14:paraId="20C2C3E2">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71D5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66671110">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1B067C3D">
            <w:pPr>
              <w:jc w:val="center"/>
              <w:rPr>
                <w:rFonts w:hint="eastAsia" w:ascii="Times New Roman" w:hAnsi="Times New Roman"/>
                <w:color w:val="000000"/>
                <w:szCs w:val="21"/>
              </w:rPr>
            </w:pPr>
            <w:r>
              <w:rPr>
                <w:rFonts w:hint="eastAsia" w:ascii="Times New Roman" w:hAnsi="Times New Roman"/>
                <w:color w:val="000000"/>
                <w:szCs w:val="21"/>
              </w:rPr>
              <w:t>规格尺寸</w:t>
            </w:r>
          </w:p>
        </w:tc>
        <w:tc>
          <w:tcPr>
            <w:tcW w:w="1845" w:type="dxa"/>
            <w:vAlign w:val="center"/>
          </w:tcPr>
          <w:p w14:paraId="62D8F970">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607" w:type="dxa"/>
            <w:vMerge w:val="restart"/>
            <w:vAlign w:val="center"/>
          </w:tcPr>
          <w:p w14:paraId="38E63041">
            <w:pPr>
              <w:jc w:val="center"/>
              <w:rPr>
                <w:rFonts w:ascii="Times New Roman" w:hAnsi="Times New Roman"/>
                <w:color w:val="000000"/>
                <w:szCs w:val="21"/>
              </w:rPr>
            </w:pPr>
            <w:r>
              <w:rPr>
                <w:rFonts w:ascii="Times New Roman" w:hAnsi="Times New Roman"/>
                <w:color w:val="000000"/>
                <w:szCs w:val="21"/>
              </w:rPr>
              <w:t>GB/T 8806</w:t>
            </w:r>
          </w:p>
        </w:tc>
      </w:tr>
      <w:tr w14:paraId="2698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395930CA">
            <w:pPr>
              <w:jc w:val="center"/>
              <w:rPr>
                <w:rFonts w:ascii="Times New Roman" w:hAnsi="Times New Roman"/>
              </w:rPr>
            </w:pPr>
          </w:p>
        </w:tc>
        <w:tc>
          <w:tcPr>
            <w:tcW w:w="1455" w:type="dxa"/>
            <w:vMerge w:val="continue"/>
            <w:vAlign w:val="center"/>
          </w:tcPr>
          <w:p w14:paraId="2DB18C3A">
            <w:pPr>
              <w:jc w:val="center"/>
              <w:rPr>
                <w:rFonts w:ascii="Times New Roman" w:hAnsi="Times New Roman"/>
              </w:rPr>
            </w:pPr>
          </w:p>
        </w:tc>
        <w:tc>
          <w:tcPr>
            <w:tcW w:w="1845" w:type="dxa"/>
            <w:vAlign w:val="center"/>
          </w:tcPr>
          <w:p w14:paraId="0F5D548E">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607" w:type="dxa"/>
            <w:vMerge w:val="continue"/>
            <w:vAlign w:val="center"/>
          </w:tcPr>
          <w:p w14:paraId="0A818A01">
            <w:pPr>
              <w:jc w:val="center"/>
              <w:rPr>
                <w:rFonts w:ascii="Times New Roman" w:hAnsi="Times New Roman"/>
                <w:color w:val="000000"/>
                <w:szCs w:val="21"/>
              </w:rPr>
            </w:pPr>
          </w:p>
        </w:tc>
      </w:tr>
      <w:tr w14:paraId="5EDB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1688479">
            <w:pPr>
              <w:jc w:val="center"/>
              <w:rPr>
                <w:rFonts w:ascii="Times New Roman" w:hAnsi="Times New Roman"/>
                <w:color w:val="000000"/>
                <w:szCs w:val="21"/>
              </w:rPr>
            </w:pPr>
            <w:r>
              <w:rPr>
                <w:rFonts w:ascii="Times New Roman" w:hAnsi="Times New Roman"/>
                <w:color w:val="000000"/>
                <w:szCs w:val="21"/>
              </w:rPr>
              <w:t>2</w:t>
            </w:r>
          </w:p>
        </w:tc>
        <w:tc>
          <w:tcPr>
            <w:tcW w:w="3300" w:type="dxa"/>
            <w:gridSpan w:val="2"/>
            <w:vAlign w:val="center"/>
          </w:tcPr>
          <w:p w14:paraId="11AEF485">
            <w:pPr>
              <w:jc w:val="center"/>
              <w:rPr>
                <w:rFonts w:hint="eastAsia" w:ascii="Times New Roman" w:hAnsi="Times New Roman"/>
                <w:color w:val="000000"/>
                <w:szCs w:val="21"/>
              </w:rPr>
            </w:pPr>
            <w:r>
              <w:rPr>
                <w:rFonts w:hint="eastAsia" w:ascii="Times New Roman" w:hAnsi="Times New Roman"/>
                <w:color w:val="000000"/>
                <w:szCs w:val="21"/>
              </w:rPr>
              <w:t>静液压强度（20℃，1h）</w:t>
            </w:r>
          </w:p>
        </w:tc>
        <w:tc>
          <w:tcPr>
            <w:tcW w:w="3607" w:type="dxa"/>
            <w:vAlign w:val="center"/>
          </w:tcPr>
          <w:p w14:paraId="7FE74EA1">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28799.2</w:t>
            </w:r>
            <w:r>
              <w:rPr>
                <w:rFonts w:ascii="Times New Roman" w:hAnsi="Times New Roman"/>
                <w:color w:val="000000"/>
                <w:szCs w:val="21"/>
              </w:rPr>
              <w:t>—</w:t>
            </w:r>
            <w:r>
              <w:rPr>
                <w:rFonts w:hint="eastAsia" w:ascii="Times New Roman" w:hAnsi="Times New Roman"/>
                <w:color w:val="000000"/>
                <w:szCs w:val="21"/>
              </w:rPr>
              <w:t>2020</w:t>
            </w:r>
          </w:p>
          <w:p w14:paraId="67C07F28">
            <w:pPr>
              <w:jc w:val="center"/>
              <w:rPr>
                <w:rFonts w:ascii="Times New Roman" w:hAnsi="Times New Roman"/>
                <w:color w:val="000000"/>
                <w:sz w:val="24"/>
              </w:rPr>
            </w:pPr>
            <w:r>
              <w:rPr>
                <w:rFonts w:hint="eastAsia" w:ascii="Times New Roman" w:hAnsi="Times New Roman"/>
                <w:color w:val="000000"/>
                <w:szCs w:val="21"/>
              </w:rPr>
              <w:t>GB/T 6111</w:t>
            </w:r>
            <w:r>
              <w:rPr>
                <w:rFonts w:ascii="Times New Roman" w:hAnsi="Times New Roman"/>
                <w:color w:val="000000"/>
                <w:szCs w:val="21"/>
              </w:rPr>
              <w:t>—</w:t>
            </w:r>
            <w:r>
              <w:rPr>
                <w:rFonts w:hint="eastAsia" w:ascii="Times New Roman" w:hAnsi="Times New Roman"/>
                <w:color w:val="000000"/>
                <w:szCs w:val="21"/>
              </w:rPr>
              <w:t>2018</w:t>
            </w:r>
          </w:p>
        </w:tc>
      </w:tr>
      <w:tr w14:paraId="382C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3B6287F">
            <w:pPr>
              <w:jc w:val="center"/>
              <w:rPr>
                <w:rFonts w:ascii="Times New Roman" w:hAnsi="Times New Roman"/>
                <w:color w:val="000000"/>
                <w:szCs w:val="21"/>
              </w:rPr>
            </w:pPr>
            <w:r>
              <w:rPr>
                <w:rFonts w:ascii="Times New Roman" w:hAnsi="Times New Roman"/>
                <w:color w:val="000000"/>
                <w:szCs w:val="21"/>
              </w:rPr>
              <w:t>3</w:t>
            </w:r>
          </w:p>
        </w:tc>
        <w:tc>
          <w:tcPr>
            <w:tcW w:w="3300" w:type="dxa"/>
            <w:gridSpan w:val="2"/>
            <w:vAlign w:val="center"/>
          </w:tcPr>
          <w:p w14:paraId="4E3C3BF8">
            <w:pPr>
              <w:jc w:val="center"/>
              <w:rPr>
                <w:rFonts w:ascii="Times New Roman" w:hAnsi="Times New Roman"/>
                <w:color w:val="000000"/>
                <w:szCs w:val="21"/>
              </w:rPr>
            </w:pPr>
            <w:r>
              <w:rPr>
                <w:rFonts w:hint="eastAsia" w:ascii="Times New Roman" w:hAnsi="Times New Roman"/>
                <w:color w:val="000000"/>
                <w:szCs w:val="21"/>
              </w:rPr>
              <w:t>静液压强度（95℃，22h）</w:t>
            </w:r>
          </w:p>
        </w:tc>
        <w:tc>
          <w:tcPr>
            <w:tcW w:w="3607" w:type="dxa"/>
            <w:vAlign w:val="center"/>
          </w:tcPr>
          <w:p w14:paraId="77D57CE5">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28799.2</w:t>
            </w:r>
            <w:r>
              <w:rPr>
                <w:rFonts w:ascii="Times New Roman" w:hAnsi="Times New Roman"/>
                <w:color w:val="000000"/>
                <w:szCs w:val="21"/>
              </w:rPr>
              <w:t>—</w:t>
            </w:r>
            <w:r>
              <w:rPr>
                <w:rFonts w:hint="eastAsia" w:ascii="Times New Roman" w:hAnsi="Times New Roman"/>
                <w:color w:val="000000"/>
                <w:szCs w:val="21"/>
              </w:rPr>
              <w:t>2020</w:t>
            </w:r>
          </w:p>
          <w:p w14:paraId="54255B4B">
            <w:pPr>
              <w:jc w:val="center"/>
              <w:rPr>
                <w:rFonts w:ascii="Times New Roman" w:hAnsi="Times New Roman"/>
                <w:color w:val="000000"/>
                <w:szCs w:val="21"/>
              </w:rPr>
            </w:pPr>
            <w:r>
              <w:rPr>
                <w:rFonts w:hint="eastAsia" w:ascii="Times New Roman" w:hAnsi="Times New Roman"/>
                <w:color w:val="000000"/>
                <w:szCs w:val="21"/>
              </w:rPr>
              <w:t>GB/T 6111</w:t>
            </w:r>
            <w:r>
              <w:rPr>
                <w:rFonts w:ascii="Times New Roman" w:hAnsi="Times New Roman"/>
                <w:color w:val="000000"/>
                <w:szCs w:val="21"/>
              </w:rPr>
              <w:t>—</w:t>
            </w:r>
            <w:r>
              <w:rPr>
                <w:rFonts w:hint="eastAsia" w:ascii="Times New Roman" w:hAnsi="Times New Roman"/>
                <w:color w:val="000000"/>
                <w:szCs w:val="21"/>
              </w:rPr>
              <w:t>2018</w:t>
            </w:r>
          </w:p>
        </w:tc>
      </w:tr>
      <w:tr w14:paraId="12F5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4C8BD1C">
            <w:pPr>
              <w:jc w:val="center"/>
              <w:rPr>
                <w:rFonts w:ascii="Times New Roman" w:hAnsi="Times New Roman"/>
                <w:color w:val="000000"/>
                <w:szCs w:val="21"/>
              </w:rPr>
            </w:pPr>
            <w:r>
              <w:rPr>
                <w:rFonts w:ascii="Times New Roman" w:hAnsi="Times New Roman"/>
                <w:color w:val="000000"/>
                <w:szCs w:val="21"/>
              </w:rPr>
              <w:t>4</w:t>
            </w:r>
          </w:p>
        </w:tc>
        <w:tc>
          <w:tcPr>
            <w:tcW w:w="3300" w:type="dxa"/>
            <w:gridSpan w:val="2"/>
            <w:vAlign w:val="center"/>
          </w:tcPr>
          <w:p w14:paraId="740B9AC8">
            <w:pPr>
              <w:jc w:val="center"/>
              <w:rPr>
                <w:rFonts w:ascii="Times New Roman" w:hAnsi="Times New Roman"/>
                <w:color w:val="000000"/>
                <w:szCs w:val="21"/>
              </w:rPr>
            </w:pPr>
            <w:r>
              <w:rPr>
                <w:rFonts w:hint="eastAsia" w:ascii="Times New Roman" w:hAnsi="Times New Roman"/>
                <w:color w:val="000000"/>
                <w:szCs w:val="21"/>
              </w:rPr>
              <w:t>静液压强度（95℃，165h）</w:t>
            </w:r>
          </w:p>
        </w:tc>
        <w:tc>
          <w:tcPr>
            <w:tcW w:w="3607" w:type="dxa"/>
            <w:vAlign w:val="center"/>
          </w:tcPr>
          <w:p w14:paraId="7C3DF306">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28799.2</w:t>
            </w:r>
            <w:r>
              <w:rPr>
                <w:rFonts w:ascii="Times New Roman" w:hAnsi="Times New Roman"/>
                <w:color w:val="000000"/>
                <w:szCs w:val="21"/>
              </w:rPr>
              <w:t>—</w:t>
            </w:r>
            <w:r>
              <w:rPr>
                <w:rFonts w:hint="eastAsia" w:ascii="Times New Roman" w:hAnsi="Times New Roman"/>
                <w:color w:val="000000"/>
                <w:szCs w:val="21"/>
              </w:rPr>
              <w:t>2020</w:t>
            </w:r>
          </w:p>
          <w:p w14:paraId="6FA11D7F">
            <w:pPr>
              <w:jc w:val="center"/>
              <w:rPr>
                <w:rFonts w:ascii="Times New Roman" w:hAnsi="Times New Roman"/>
                <w:color w:val="000000"/>
                <w:szCs w:val="21"/>
              </w:rPr>
            </w:pPr>
            <w:r>
              <w:rPr>
                <w:rFonts w:hint="eastAsia" w:ascii="Times New Roman" w:hAnsi="Times New Roman"/>
                <w:color w:val="000000"/>
                <w:szCs w:val="21"/>
              </w:rPr>
              <w:t>GB/T 6111</w:t>
            </w:r>
            <w:r>
              <w:rPr>
                <w:rFonts w:ascii="Times New Roman" w:hAnsi="Times New Roman"/>
                <w:color w:val="000000"/>
                <w:szCs w:val="21"/>
              </w:rPr>
              <w:t>—</w:t>
            </w:r>
            <w:r>
              <w:rPr>
                <w:rFonts w:hint="eastAsia" w:ascii="Times New Roman" w:hAnsi="Times New Roman"/>
                <w:color w:val="000000"/>
                <w:szCs w:val="21"/>
              </w:rPr>
              <w:t>2018</w:t>
            </w:r>
          </w:p>
        </w:tc>
      </w:tr>
      <w:tr w14:paraId="62C0B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DB3B7F1">
            <w:pPr>
              <w:jc w:val="center"/>
              <w:rPr>
                <w:rFonts w:hint="eastAsia" w:ascii="Times New Roman" w:hAnsi="Times New Roman"/>
                <w:color w:val="000000"/>
                <w:szCs w:val="21"/>
              </w:rPr>
            </w:pPr>
            <w:r>
              <w:rPr>
                <w:rFonts w:hint="eastAsia" w:ascii="Times New Roman" w:hAnsi="Times New Roman"/>
                <w:color w:val="000000"/>
                <w:szCs w:val="21"/>
              </w:rPr>
              <w:t>5</w:t>
            </w:r>
          </w:p>
        </w:tc>
        <w:tc>
          <w:tcPr>
            <w:tcW w:w="3300" w:type="dxa"/>
            <w:gridSpan w:val="2"/>
            <w:vAlign w:val="center"/>
          </w:tcPr>
          <w:p w14:paraId="22A48D4B">
            <w:pPr>
              <w:jc w:val="center"/>
              <w:rPr>
                <w:rFonts w:hint="eastAsia" w:ascii="Times New Roman" w:hAnsi="Times New Roman"/>
                <w:color w:val="000000"/>
                <w:szCs w:val="21"/>
              </w:rPr>
            </w:pPr>
            <w:r>
              <w:rPr>
                <w:rFonts w:hint="eastAsia" w:ascii="Times New Roman" w:hAnsi="Times New Roman"/>
                <w:color w:val="000000"/>
                <w:szCs w:val="21"/>
              </w:rPr>
              <w:t>灰分</w:t>
            </w:r>
          </w:p>
        </w:tc>
        <w:tc>
          <w:tcPr>
            <w:tcW w:w="3607" w:type="dxa"/>
            <w:vAlign w:val="center"/>
          </w:tcPr>
          <w:p w14:paraId="1DCD2993">
            <w:pPr>
              <w:jc w:val="center"/>
              <w:rPr>
                <w:rFonts w:ascii="Times New Roman" w:hAnsi="Times New Roman"/>
                <w:color w:val="000000"/>
                <w:szCs w:val="21"/>
              </w:rPr>
            </w:pPr>
            <w:r>
              <w:rPr>
                <w:rFonts w:hint="eastAsia" w:ascii="Times New Roman" w:hAnsi="Times New Roman"/>
                <w:color w:val="000000"/>
                <w:szCs w:val="21"/>
              </w:rPr>
              <w:t>GB/T 9345.1 方法A</w:t>
            </w:r>
          </w:p>
        </w:tc>
      </w:tr>
      <w:tr w14:paraId="62E0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5321059">
            <w:pPr>
              <w:jc w:val="center"/>
              <w:rPr>
                <w:rFonts w:ascii="Times New Roman" w:hAnsi="Times New Roman"/>
                <w:color w:val="000000"/>
                <w:szCs w:val="21"/>
              </w:rPr>
            </w:pPr>
            <w:r>
              <w:rPr>
                <w:rFonts w:hint="eastAsia" w:ascii="Times New Roman" w:hAnsi="Times New Roman"/>
                <w:color w:val="000000"/>
                <w:szCs w:val="21"/>
              </w:rPr>
              <w:t>6</w:t>
            </w:r>
          </w:p>
        </w:tc>
        <w:tc>
          <w:tcPr>
            <w:tcW w:w="3300" w:type="dxa"/>
            <w:gridSpan w:val="2"/>
            <w:vAlign w:val="center"/>
          </w:tcPr>
          <w:p w14:paraId="3CA9F3CF">
            <w:pPr>
              <w:jc w:val="center"/>
              <w:rPr>
                <w:rFonts w:hint="eastAsia" w:ascii="Times New Roman" w:hAnsi="Times New Roman"/>
                <w:color w:val="000000"/>
                <w:szCs w:val="21"/>
              </w:rPr>
            </w:pPr>
            <w:r>
              <w:rPr>
                <w:rFonts w:hint="eastAsia" w:ascii="Times New Roman" w:hAnsi="Times New Roman"/>
                <w:color w:val="000000"/>
                <w:szCs w:val="21"/>
              </w:rPr>
              <w:t>氧化诱导时间</w:t>
            </w:r>
          </w:p>
        </w:tc>
        <w:tc>
          <w:tcPr>
            <w:tcW w:w="3607" w:type="dxa"/>
            <w:vAlign w:val="center"/>
          </w:tcPr>
          <w:p w14:paraId="5EFB1EFE">
            <w:pPr>
              <w:jc w:val="center"/>
              <w:rPr>
                <w:rFonts w:ascii="Times New Roman" w:hAnsi="Times New Roman"/>
                <w:color w:val="000000"/>
                <w:szCs w:val="21"/>
              </w:rPr>
            </w:pPr>
            <w:r>
              <w:rPr>
                <w:rFonts w:hint="eastAsia" w:ascii="Times New Roman" w:hAnsi="Times New Roman"/>
                <w:color w:val="000000"/>
                <w:szCs w:val="21"/>
              </w:rPr>
              <w:t>GB/T 19466.6</w:t>
            </w:r>
          </w:p>
        </w:tc>
      </w:tr>
      <w:tr w14:paraId="0B0C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9B5EB00">
            <w:pPr>
              <w:jc w:val="center"/>
              <w:rPr>
                <w:rFonts w:hint="eastAsia" w:ascii="Times New Roman" w:hAnsi="Times New Roman"/>
                <w:color w:val="000000"/>
                <w:szCs w:val="21"/>
              </w:rPr>
            </w:pPr>
            <w:r>
              <w:rPr>
                <w:rFonts w:hint="eastAsia" w:ascii="Times New Roman" w:hAnsi="Times New Roman"/>
                <w:color w:val="000000"/>
                <w:szCs w:val="21"/>
              </w:rPr>
              <w:t>7</w:t>
            </w:r>
          </w:p>
        </w:tc>
        <w:tc>
          <w:tcPr>
            <w:tcW w:w="3300" w:type="dxa"/>
            <w:gridSpan w:val="2"/>
            <w:vAlign w:val="center"/>
          </w:tcPr>
          <w:p w14:paraId="030556BD">
            <w:pPr>
              <w:jc w:val="center"/>
              <w:rPr>
                <w:rFonts w:hint="eastAsia" w:ascii="Times New Roman" w:hAnsi="Times New Roman"/>
                <w:color w:val="000000"/>
                <w:szCs w:val="21"/>
              </w:rPr>
            </w:pPr>
            <w:r>
              <w:rPr>
                <w:rFonts w:hint="eastAsia" w:ascii="Times New Roman" w:hAnsi="Times New Roman"/>
                <w:color w:val="000000"/>
                <w:szCs w:val="21"/>
              </w:rPr>
              <w:t>纵向回缩率</w:t>
            </w:r>
          </w:p>
        </w:tc>
        <w:tc>
          <w:tcPr>
            <w:tcW w:w="3607" w:type="dxa"/>
            <w:vAlign w:val="center"/>
          </w:tcPr>
          <w:p w14:paraId="7EDD4E2C">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6671 方法B</w:t>
            </w:r>
          </w:p>
        </w:tc>
      </w:tr>
    </w:tbl>
    <w:p w14:paraId="0AD567A3">
      <w:pPr>
        <w:snapToGrid w:val="0"/>
        <w:spacing w:line="440" w:lineRule="exact"/>
        <w:jc w:val="center"/>
        <w:rPr>
          <w:rFonts w:hint="eastAsia" w:ascii="Times New Roman" w:hAnsi="Times New Roman" w:cs="宋体"/>
          <w:szCs w:val="21"/>
        </w:rPr>
      </w:pPr>
    </w:p>
    <w:p w14:paraId="37F57BE2">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表10  聚乙烯（PE）双壁波纹管材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264"/>
        <w:gridCol w:w="3572"/>
      </w:tblGrid>
      <w:tr w14:paraId="0B0E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F9E5242">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64" w:type="dxa"/>
            <w:vAlign w:val="center"/>
          </w:tcPr>
          <w:p w14:paraId="57C6A0EA">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72" w:type="dxa"/>
            <w:vAlign w:val="center"/>
          </w:tcPr>
          <w:p w14:paraId="7A182345">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384C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5491E9C">
            <w:pPr>
              <w:jc w:val="center"/>
              <w:rPr>
                <w:rFonts w:hint="eastAsia" w:ascii="Times New Roman" w:hAnsi="Times New Roman"/>
                <w:color w:val="000000"/>
                <w:szCs w:val="21"/>
              </w:rPr>
            </w:pPr>
            <w:r>
              <w:rPr>
                <w:rFonts w:hint="eastAsia" w:ascii="Times New Roman" w:hAnsi="Times New Roman"/>
                <w:color w:val="000000"/>
                <w:szCs w:val="21"/>
              </w:rPr>
              <w:t>1</w:t>
            </w:r>
          </w:p>
        </w:tc>
        <w:tc>
          <w:tcPr>
            <w:tcW w:w="3264" w:type="dxa"/>
            <w:vAlign w:val="center"/>
          </w:tcPr>
          <w:p w14:paraId="51281BF1">
            <w:pPr>
              <w:jc w:val="center"/>
              <w:rPr>
                <w:rFonts w:hint="eastAsia" w:ascii="Times New Roman" w:hAnsi="Times New Roman"/>
                <w:color w:val="000000"/>
                <w:szCs w:val="21"/>
              </w:rPr>
            </w:pPr>
            <w:r>
              <w:rPr>
                <w:rFonts w:hint="eastAsia" w:ascii="Times New Roman" w:hAnsi="Times New Roman"/>
                <w:szCs w:val="21"/>
              </w:rPr>
              <w:t>环刚度</w:t>
            </w:r>
          </w:p>
        </w:tc>
        <w:tc>
          <w:tcPr>
            <w:tcW w:w="3572" w:type="dxa"/>
            <w:vAlign w:val="center"/>
          </w:tcPr>
          <w:p w14:paraId="0AC4BB27">
            <w:pPr>
              <w:jc w:val="center"/>
              <w:rPr>
                <w:rFonts w:ascii="Times New Roman" w:hAnsi="Times New Roman"/>
                <w:color w:val="000000"/>
                <w:sz w:val="24"/>
              </w:rPr>
            </w:pPr>
            <w:r>
              <w:rPr>
                <w:rFonts w:ascii="Times New Roman" w:hAnsi="Times New Roman"/>
                <w:color w:val="000000"/>
                <w:szCs w:val="21"/>
              </w:rPr>
              <w:t xml:space="preserve">GB/T </w:t>
            </w:r>
            <w:r>
              <w:rPr>
                <w:rFonts w:hint="eastAsia" w:ascii="Times New Roman" w:hAnsi="Times New Roman"/>
                <w:color w:val="000000"/>
                <w:szCs w:val="21"/>
              </w:rPr>
              <w:t>9647</w:t>
            </w:r>
            <w:r>
              <w:rPr>
                <w:rFonts w:ascii="Times New Roman" w:hAnsi="Times New Roman"/>
                <w:color w:val="000000"/>
                <w:szCs w:val="21"/>
              </w:rPr>
              <w:t>—</w:t>
            </w:r>
            <w:r>
              <w:rPr>
                <w:rFonts w:hint="eastAsia" w:ascii="Times New Roman" w:hAnsi="Times New Roman"/>
                <w:color w:val="000000"/>
                <w:szCs w:val="21"/>
              </w:rPr>
              <w:t>2015</w:t>
            </w:r>
          </w:p>
        </w:tc>
      </w:tr>
      <w:tr w14:paraId="3E07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C2619CA">
            <w:pPr>
              <w:jc w:val="center"/>
              <w:rPr>
                <w:rFonts w:hint="eastAsia" w:ascii="Times New Roman" w:hAnsi="Times New Roman"/>
                <w:color w:val="000000"/>
                <w:szCs w:val="21"/>
              </w:rPr>
            </w:pPr>
            <w:r>
              <w:rPr>
                <w:rFonts w:hint="eastAsia" w:ascii="Times New Roman" w:hAnsi="Times New Roman"/>
                <w:color w:val="000000"/>
                <w:szCs w:val="21"/>
              </w:rPr>
              <w:t>2</w:t>
            </w:r>
          </w:p>
        </w:tc>
        <w:tc>
          <w:tcPr>
            <w:tcW w:w="3264" w:type="dxa"/>
            <w:vAlign w:val="center"/>
          </w:tcPr>
          <w:p w14:paraId="0CB83D24">
            <w:pPr>
              <w:jc w:val="center"/>
              <w:rPr>
                <w:rFonts w:ascii="Times New Roman" w:hAnsi="Times New Roman"/>
                <w:color w:val="000000"/>
                <w:szCs w:val="21"/>
              </w:rPr>
            </w:pPr>
            <w:r>
              <w:rPr>
                <w:rFonts w:hint="eastAsia" w:ascii="Times New Roman" w:hAnsi="Times New Roman"/>
                <w:szCs w:val="21"/>
              </w:rPr>
              <w:t>冲击性能</w:t>
            </w:r>
          </w:p>
        </w:tc>
        <w:tc>
          <w:tcPr>
            <w:tcW w:w="3572" w:type="dxa"/>
            <w:vAlign w:val="center"/>
          </w:tcPr>
          <w:p w14:paraId="130E50FE">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19472.1</w:t>
            </w:r>
            <w:r>
              <w:rPr>
                <w:rFonts w:ascii="Times New Roman" w:hAnsi="Times New Roman"/>
                <w:color w:val="000000"/>
                <w:sz w:val="24"/>
              </w:rPr>
              <w:t>—</w:t>
            </w:r>
            <w:r>
              <w:rPr>
                <w:rFonts w:hint="eastAsia" w:ascii="Times New Roman" w:hAnsi="Times New Roman"/>
                <w:color w:val="000000"/>
                <w:szCs w:val="21"/>
              </w:rPr>
              <w:t>2019</w:t>
            </w:r>
          </w:p>
          <w:p w14:paraId="2745DB9E">
            <w:pPr>
              <w:jc w:val="center"/>
              <w:rPr>
                <w:rFonts w:ascii="Times New Roman" w:hAnsi="Times New Roman"/>
                <w:color w:val="000000"/>
                <w:szCs w:val="21"/>
              </w:rPr>
            </w:pPr>
            <w:r>
              <w:rPr>
                <w:rFonts w:hint="eastAsia" w:ascii="Times New Roman" w:hAnsi="Times New Roman"/>
                <w:color w:val="000000"/>
                <w:szCs w:val="21"/>
              </w:rPr>
              <w:t>GB/T 14152</w:t>
            </w:r>
            <w:r>
              <w:rPr>
                <w:rFonts w:ascii="Times New Roman" w:hAnsi="Times New Roman"/>
                <w:color w:val="000000"/>
                <w:szCs w:val="21"/>
              </w:rPr>
              <w:t>—</w:t>
            </w:r>
            <w:r>
              <w:rPr>
                <w:rFonts w:hint="eastAsia" w:ascii="Times New Roman" w:hAnsi="Times New Roman"/>
                <w:color w:val="000000"/>
                <w:szCs w:val="21"/>
              </w:rPr>
              <w:t>2001</w:t>
            </w:r>
          </w:p>
        </w:tc>
      </w:tr>
      <w:tr w14:paraId="5EF3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01DFD25">
            <w:pPr>
              <w:jc w:val="center"/>
              <w:rPr>
                <w:rFonts w:hint="eastAsia" w:ascii="Times New Roman" w:hAnsi="Times New Roman"/>
                <w:color w:val="000000"/>
                <w:szCs w:val="21"/>
              </w:rPr>
            </w:pPr>
            <w:r>
              <w:rPr>
                <w:rFonts w:hint="eastAsia" w:ascii="Times New Roman" w:hAnsi="Times New Roman"/>
                <w:color w:val="000000"/>
                <w:szCs w:val="21"/>
              </w:rPr>
              <w:t>3</w:t>
            </w:r>
          </w:p>
        </w:tc>
        <w:tc>
          <w:tcPr>
            <w:tcW w:w="3264" w:type="dxa"/>
            <w:vAlign w:val="center"/>
          </w:tcPr>
          <w:p w14:paraId="098543A5">
            <w:pPr>
              <w:jc w:val="center"/>
              <w:rPr>
                <w:rFonts w:ascii="Times New Roman" w:hAnsi="Times New Roman"/>
                <w:color w:val="000000"/>
                <w:szCs w:val="21"/>
              </w:rPr>
            </w:pPr>
            <w:r>
              <w:rPr>
                <w:rFonts w:hint="eastAsia" w:ascii="Times New Roman" w:hAnsi="Times New Roman"/>
                <w:szCs w:val="21"/>
              </w:rPr>
              <w:t>环柔性</w:t>
            </w:r>
          </w:p>
        </w:tc>
        <w:tc>
          <w:tcPr>
            <w:tcW w:w="3572" w:type="dxa"/>
            <w:vAlign w:val="center"/>
          </w:tcPr>
          <w:p w14:paraId="5880C431">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19472.1</w:t>
            </w:r>
            <w:r>
              <w:rPr>
                <w:rFonts w:ascii="Times New Roman" w:hAnsi="Times New Roman"/>
                <w:color w:val="000000"/>
                <w:sz w:val="24"/>
              </w:rPr>
              <w:t>—</w:t>
            </w:r>
            <w:r>
              <w:rPr>
                <w:rFonts w:hint="eastAsia" w:ascii="Times New Roman" w:hAnsi="Times New Roman"/>
                <w:color w:val="000000"/>
                <w:szCs w:val="21"/>
              </w:rPr>
              <w:t>2019</w:t>
            </w:r>
          </w:p>
        </w:tc>
      </w:tr>
      <w:tr w14:paraId="2F57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BF38637">
            <w:pPr>
              <w:jc w:val="center"/>
              <w:rPr>
                <w:rFonts w:hint="eastAsia" w:ascii="Times New Roman" w:hAnsi="Times New Roman"/>
                <w:color w:val="000000"/>
                <w:szCs w:val="21"/>
              </w:rPr>
            </w:pPr>
            <w:r>
              <w:rPr>
                <w:rFonts w:hint="eastAsia" w:ascii="Times New Roman" w:hAnsi="Times New Roman"/>
                <w:color w:val="000000"/>
                <w:szCs w:val="21"/>
              </w:rPr>
              <w:t>4</w:t>
            </w:r>
          </w:p>
        </w:tc>
        <w:tc>
          <w:tcPr>
            <w:tcW w:w="3264" w:type="dxa"/>
            <w:vAlign w:val="center"/>
          </w:tcPr>
          <w:p w14:paraId="0870B916">
            <w:pPr>
              <w:jc w:val="center"/>
              <w:rPr>
                <w:rFonts w:hint="eastAsia" w:ascii="Times New Roman" w:hAnsi="Times New Roman"/>
                <w:color w:val="000000"/>
                <w:szCs w:val="21"/>
              </w:rPr>
            </w:pPr>
            <w:r>
              <w:rPr>
                <w:rFonts w:hint="eastAsia" w:ascii="Times New Roman" w:hAnsi="Times New Roman"/>
                <w:szCs w:val="21"/>
              </w:rPr>
              <w:t>烘箱试验</w:t>
            </w:r>
          </w:p>
        </w:tc>
        <w:tc>
          <w:tcPr>
            <w:tcW w:w="3572" w:type="dxa"/>
            <w:vAlign w:val="center"/>
          </w:tcPr>
          <w:p w14:paraId="677930F2">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19472.1</w:t>
            </w:r>
            <w:r>
              <w:rPr>
                <w:rFonts w:ascii="Times New Roman" w:hAnsi="Times New Roman"/>
                <w:color w:val="000000"/>
                <w:sz w:val="24"/>
              </w:rPr>
              <w:t>—</w:t>
            </w:r>
            <w:r>
              <w:rPr>
                <w:rFonts w:hint="eastAsia" w:ascii="Times New Roman" w:hAnsi="Times New Roman"/>
                <w:color w:val="000000"/>
                <w:szCs w:val="21"/>
              </w:rPr>
              <w:t>2019</w:t>
            </w:r>
          </w:p>
        </w:tc>
      </w:tr>
      <w:tr w14:paraId="01E3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E55E63B">
            <w:pPr>
              <w:jc w:val="center"/>
              <w:rPr>
                <w:rFonts w:ascii="Times New Roman" w:hAnsi="Times New Roman"/>
                <w:color w:val="000000"/>
                <w:szCs w:val="21"/>
              </w:rPr>
            </w:pPr>
            <w:r>
              <w:rPr>
                <w:rFonts w:hint="eastAsia" w:ascii="Times New Roman" w:hAnsi="Times New Roman"/>
                <w:color w:val="000000"/>
                <w:szCs w:val="21"/>
              </w:rPr>
              <w:t>5</w:t>
            </w:r>
          </w:p>
        </w:tc>
        <w:tc>
          <w:tcPr>
            <w:tcW w:w="3264" w:type="dxa"/>
            <w:vAlign w:val="center"/>
          </w:tcPr>
          <w:p w14:paraId="506E486A">
            <w:pPr>
              <w:jc w:val="center"/>
              <w:rPr>
                <w:rFonts w:hint="eastAsia" w:ascii="Times New Roman" w:hAnsi="Times New Roman"/>
                <w:color w:val="000000"/>
                <w:szCs w:val="21"/>
              </w:rPr>
            </w:pPr>
            <w:r>
              <w:rPr>
                <w:rFonts w:hint="eastAsia" w:ascii="Times New Roman" w:hAnsi="Times New Roman"/>
                <w:szCs w:val="21"/>
              </w:rPr>
              <w:t>密度</w:t>
            </w:r>
          </w:p>
        </w:tc>
        <w:tc>
          <w:tcPr>
            <w:tcW w:w="3572" w:type="dxa"/>
            <w:vAlign w:val="center"/>
          </w:tcPr>
          <w:p w14:paraId="31DCE253">
            <w:pPr>
              <w:jc w:val="center"/>
              <w:rPr>
                <w:rFonts w:ascii="Times New Roman" w:hAnsi="Times New Roman"/>
                <w:color w:val="000000"/>
                <w:szCs w:val="21"/>
              </w:rPr>
            </w:pPr>
            <w:r>
              <w:rPr>
                <w:rFonts w:hint="eastAsia" w:ascii="Times New Roman" w:hAnsi="Times New Roman"/>
                <w:color w:val="000000"/>
                <w:szCs w:val="21"/>
              </w:rPr>
              <w:t>GB/T 1033.1</w:t>
            </w:r>
            <w:r>
              <w:rPr>
                <w:rFonts w:ascii="Times New Roman" w:hAnsi="Times New Roman"/>
                <w:color w:val="000000"/>
                <w:sz w:val="24"/>
              </w:rPr>
              <w:t>—</w:t>
            </w:r>
            <w:r>
              <w:rPr>
                <w:rFonts w:hint="eastAsia" w:ascii="Times New Roman" w:hAnsi="Times New Roman"/>
                <w:color w:val="000000"/>
                <w:szCs w:val="21"/>
              </w:rPr>
              <w:t>2008 A法</w:t>
            </w:r>
          </w:p>
        </w:tc>
      </w:tr>
      <w:tr w14:paraId="6CB3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AD360B5">
            <w:pPr>
              <w:jc w:val="center"/>
              <w:rPr>
                <w:rFonts w:hint="eastAsia" w:ascii="Times New Roman" w:hAnsi="Times New Roman"/>
                <w:color w:val="000000"/>
                <w:szCs w:val="21"/>
              </w:rPr>
            </w:pPr>
            <w:r>
              <w:rPr>
                <w:rFonts w:hint="eastAsia" w:ascii="Times New Roman" w:hAnsi="Times New Roman"/>
                <w:color w:val="000000"/>
                <w:szCs w:val="21"/>
              </w:rPr>
              <w:t>6</w:t>
            </w:r>
          </w:p>
        </w:tc>
        <w:tc>
          <w:tcPr>
            <w:tcW w:w="3264" w:type="dxa"/>
            <w:vAlign w:val="center"/>
          </w:tcPr>
          <w:p w14:paraId="6A31C3DD">
            <w:pPr>
              <w:jc w:val="center"/>
              <w:rPr>
                <w:rFonts w:hint="eastAsia" w:ascii="Times New Roman" w:hAnsi="Times New Roman"/>
                <w:color w:val="000000"/>
                <w:szCs w:val="21"/>
              </w:rPr>
            </w:pPr>
            <w:r>
              <w:rPr>
                <w:rFonts w:hint="eastAsia" w:ascii="Times New Roman" w:hAnsi="Times New Roman"/>
                <w:szCs w:val="21"/>
              </w:rPr>
              <w:t>氧化诱导时间</w:t>
            </w:r>
          </w:p>
        </w:tc>
        <w:tc>
          <w:tcPr>
            <w:tcW w:w="3572" w:type="dxa"/>
            <w:vAlign w:val="center"/>
          </w:tcPr>
          <w:p w14:paraId="1233EA64">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19466.6</w:t>
            </w:r>
            <w:r>
              <w:rPr>
                <w:rFonts w:ascii="Times New Roman" w:hAnsi="Times New Roman"/>
                <w:color w:val="000000"/>
                <w:sz w:val="24"/>
              </w:rPr>
              <w:t>—</w:t>
            </w:r>
            <w:r>
              <w:rPr>
                <w:rFonts w:hint="eastAsia" w:ascii="Times New Roman" w:hAnsi="Times New Roman"/>
                <w:color w:val="000000"/>
                <w:szCs w:val="21"/>
              </w:rPr>
              <w:t>2009</w:t>
            </w:r>
          </w:p>
        </w:tc>
      </w:tr>
    </w:tbl>
    <w:p w14:paraId="47A17C03">
      <w:pPr>
        <w:snapToGrid w:val="0"/>
        <w:spacing w:line="440" w:lineRule="exact"/>
        <w:jc w:val="center"/>
        <w:rPr>
          <w:rFonts w:hint="eastAsia" w:ascii="Times New Roman" w:hAnsi="Times New Roman" w:cs="宋体"/>
          <w:szCs w:val="21"/>
        </w:rPr>
      </w:pPr>
    </w:p>
    <w:p w14:paraId="191F5F60">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表11  钢带增强聚乙烯（PE）螺旋波纹管</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221"/>
        <w:gridCol w:w="3528"/>
      </w:tblGrid>
      <w:tr w14:paraId="5E7C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39AA902">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21" w:type="dxa"/>
            <w:vAlign w:val="center"/>
          </w:tcPr>
          <w:p w14:paraId="3F52A857">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28" w:type="dxa"/>
            <w:vAlign w:val="center"/>
          </w:tcPr>
          <w:p w14:paraId="6110D9AF">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1DCA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6CE8B4B">
            <w:pPr>
              <w:jc w:val="center"/>
              <w:rPr>
                <w:rFonts w:hint="eastAsia" w:ascii="Times New Roman" w:hAnsi="Times New Roman"/>
                <w:color w:val="000000"/>
                <w:szCs w:val="21"/>
              </w:rPr>
            </w:pPr>
            <w:r>
              <w:rPr>
                <w:rFonts w:hint="eastAsia" w:ascii="Times New Roman" w:hAnsi="Times New Roman"/>
                <w:color w:val="000000"/>
                <w:szCs w:val="21"/>
              </w:rPr>
              <w:t>1</w:t>
            </w:r>
          </w:p>
        </w:tc>
        <w:tc>
          <w:tcPr>
            <w:tcW w:w="3221" w:type="dxa"/>
            <w:vAlign w:val="center"/>
          </w:tcPr>
          <w:p w14:paraId="4CC2A4C5">
            <w:pPr>
              <w:jc w:val="center"/>
              <w:rPr>
                <w:rFonts w:hint="eastAsia" w:ascii="Times New Roman" w:hAnsi="Times New Roman"/>
                <w:color w:val="000000"/>
                <w:szCs w:val="21"/>
              </w:rPr>
            </w:pPr>
            <w:r>
              <w:rPr>
                <w:rFonts w:hint="eastAsia" w:ascii="Times New Roman" w:hAnsi="Times New Roman"/>
                <w:szCs w:val="21"/>
              </w:rPr>
              <w:t>环刚度</w:t>
            </w:r>
          </w:p>
        </w:tc>
        <w:tc>
          <w:tcPr>
            <w:tcW w:w="3528" w:type="dxa"/>
            <w:vAlign w:val="center"/>
          </w:tcPr>
          <w:p w14:paraId="62380250">
            <w:pPr>
              <w:jc w:val="center"/>
              <w:rPr>
                <w:rFonts w:hint="eastAsia" w:ascii="Times New Roman" w:hAnsi="Times New Roman"/>
                <w:color w:val="000000"/>
                <w:szCs w:val="21"/>
              </w:rPr>
            </w:pPr>
            <w:r>
              <w:rPr>
                <w:rFonts w:hint="eastAsia" w:ascii="Times New Roman" w:hAnsi="Times New Roman"/>
                <w:color w:val="000000"/>
                <w:szCs w:val="21"/>
              </w:rPr>
              <w:t>CJ</w:t>
            </w:r>
            <w:r>
              <w:rPr>
                <w:rFonts w:ascii="Times New Roman" w:hAnsi="Times New Roman"/>
                <w:color w:val="000000"/>
                <w:szCs w:val="21"/>
              </w:rPr>
              <w:t xml:space="preserve">/T </w:t>
            </w:r>
            <w:r>
              <w:rPr>
                <w:rFonts w:hint="eastAsia" w:ascii="Times New Roman" w:hAnsi="Times New Roman"/>
                <w:color w:val="000000"/>
                <w:szCs w:val="21"/>
              </w:rPr>
              <w:t>225</w:t>
            </w:r>
            <w:r>
              <w:rPr>
                <w:rFonts w:ascii="Times New Roman" w:hAnsi="Times New Roman"/>
                <w:color w:val="000000"/>
                <w:sz w:val="24"/>
              </w:rPr>
              <w:t>—</w:t>
            </w:r>
            <w:r>
              <w:rPr>
                <w:rFonts w:hint="eastAsia" w:ascii="Times New Roman" w:hAnsi="Times New Roman"/>
                <w:color w:val="000000"/>
                <w:szCs w:val="21"/>
              </w:rPr>
              <w:t>2011</w:t>
            </w:r>
          </w:p>
          <w:p w14:paraId="19BDB4B8">
            <w:pPr>
              <w:jc w:val="center"/>
              <w:rPr>
                <w:rFonts w:ascii="Times New Roman" w:hAnsi="Times New Roman"/>
                <w:color w:val="000000"/>
                <w:sz w:val="24"/>
              </w:rPr>
            </w:pPr>
            <w:r>
              <w:rPr>
                <w:rFonts w:ascii="Times New Roman" w:hAnsi="Times New Roman"/>
                <w:color w:val="000000"/>
                <w:szCs w:val="21"/>
              </w:rPr>
              <w:t xml:space="preserve">GB/T </w:t>
            </w:r>
            <w:r>
              <w:rPr>
                <w:rFonts w:hint="eastAsia" w:ascii="Times New Roman" w:hAnsi="Times New Roman"/>
                <w:color w:val="000000"/>
                <w:szCs w:val="21"/>
              </w:rPr>
              <w:t>9647</w:t>
            </w:r>
          </w:p>
        </w:tc>
      </w:tr>
      <w:tr w14:paraId="61D3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67894FC">
            <w:pPr>
              <w:jc w:val="center"/>
              <w:rPr>
                <w:rFonts w:hint="eastAsia" w:ascii="Times New Roman" w:hAnsi="Times New Roman"/>
                <w:color w:val="000000"/>
                <w:szCs w:val="21"/>
              </w:rPr>
            </w:pPr>
            <w:r>
              <w:rPr>
                <w:rFonts w:hint="eastAsia" w:ascii="Times New Roman" w:hAnsi="Times New Roman"/>
                <w:color w:val="000000"/>
                <w:szCs w:val="21"/>
              </w:rPr>
              <w:t>2</w:t>
            </w:r>
          </w:p>
        </w:tc>
        <w:tc>
          <w:tcPr>
            <w:tcW w:w="3221" w:type="dxa"/>
            <w:vAlign w:val="center"/>
          </w:tcPr>
          <w:p w14:paraId="5AF84908">
            <w:pPr>
              <w:jc w:val="center"/>
              <w:rPr>
                <w:rFonts w:ascii="Times New Roman" w:hAnsi="Times New Roman"/>
                <w:color w:val="000000"/>
                <w:szCs w:val="21"/>
              </w:rPr>
            </w:pPr>
            <w:r>
              <w:rPr>
                <w:rFonts w:hint="eastAsia" w:ascii="Times New Roman" w:hAnsi="Times New Roman"/>
                <w:szCs w:val="21"/>
              </w:rPr>
              <w:t>冲击性能</w:t>
            </w:r>
          </w:p>
        </w:tc>
        <w:tc>
          <w:tcPr>
            <w:tcW w:w="3528" w:type="dxa"/>
            <w:vAlign w:val="center"/>
          </w:tcPr>
          <w:p w14:paraId="0216AEAC">
            <w:pPr>
              <w:jc w:val="center"/>
              <w:rPr>
                <w:rFonts w:hint="eastAsia" w:ascii="Times New Roman" w:hAnsi="Times New Roman"/>
                <w:color w:val="000000"/>
                <w:szCs w:val="21"/>
              </w:rPr>
            </w:pPr>
            <w:r>
              <w:rPr>
                <w:rFonts w:hint="eastAsia" w:ascii="Times New Roman" w:hAnsi="Times New Roman"/>
                <w:color w:val="000000"/>
                <w:szCs w:val="21"/>
              </w:rPr>
              <w:t>CJ</w:t>
            </w:r>
            <w:r>
              <w:rPr>
                <w:rFonts w:ascii="Times New Roman" w:hAnsi="Times New Roman"/>
                <w:color w:val="000000"/>
                <w:szCs w:val="21"/>
              </w:rPr>
              <w:t xml:space="preserve">/T </w:t>
            </w:r>
            <w:r>
              <w:rPr>
                <w:rFonts w:hint="eastAsia" w:ascii="Times New Roman" w:hAnsi="Times New Roman"/>
                <w:color w:val="000000"/>
                <w:szCs w:val="21"/>
              </w:rPr>
              <w:t>225</w:t>
            </w:r>
            <w:r>
              <w:rPr>
                <w:rFonts w:ascii="Times New Roman" w:hAnsi="Times New Roman"/>
                <w:color w:val="000000"/>
                <w:sz w:val="24"/>
              </w:rPr>
              <w:t>—</w:t>
            </w:r>
            <w:r>
              <w:rPr>
                <w:rFonts w:hint="eastAsia" w:ascii="Times New Roman" w:hAnsi="Times New Roman"/>
                <w:color w:val="000000"/>
                <w:szCs w:val="21"/>
              </w:rPr>
              <w:t>2011</w:t>
            </w:r>
          </w:p>
          <w:p w14:paraId="3B37AC24">
            <w:pPr>
              <w:jc w:val="center"/>
              <w:rPr>
                <w:rFonts w:ascii="Times New Roman" w:hAnsi="Times New Roman"/>
                <w:color w:val="000000"/>
                <w:szCs w:val="21"/>
              </w:rPr>
            </w:pPr>
            <w:r>
              <w:rPr>
                <w:rFonts w:hint="eastAsia" w:ascii="Times New Roman" w:hAnsi="Times New Roman"/>
                <w:color w:val="000000"/>
                <w:szCs w:val="21"/>
              </w:rPr>
              <w:t>GB/T 14152</w:t>
            </w:r>
            <w:r>
              <w:rPr>
                <w:rFonts w:ascii="Times New Roman" w:hAnsi="Times New Roman"/>
                <w:color w:val="000000"/>
                <w:szCs w:val="21"/>
              </w:rPr>
              <w:t>—</w:t>
            </w:r>
            <w:r>
              <w:rPr>
                <w:rFonts w:hint="eastAsia" w:ascii="Times New Roman" w:hAnsi="Times New Roman"/>
                <w:color w:val="000000"/>
                <w:szCs w:val="21"/>
              </w:rPr>
              <w:t>2001</w:t>
            </w:r>
          </w:p>
        </w:tc>
      </w:tr>
      <w:tr w14:paraId="2C7B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FF9519B">
            <w:pPr>
              <w:jc w:val="center"/>
              <w:rPr>
                <w:rFonts w:hint="eastAsia" w:ascii="Times New Roman" w:hAnsi="Times New Roman"/>
                <w:color w:val="000000"/>
                <w:szCs w:val="21"/>
              </w:rPr>
            </w:pPr>
            <w:r>
              <w:rPr>
                <w:rFonts w:hint="eastAsia" w:ascii="Times New Roman" w:hAnsi="Times New Roman"/>
                <w:color w:val="000000"/>
                <w:szCs w:val="21"/>
              </w:rPr>
              <w:t>3</w:t>
            </w:r>
          </w:p>
        </w:tc>
        <w:tc>
          <w:tcPr>
            <w:tcW w:w="3221" w:type="dxa"/>
            <w:vAlign w:val="center"/>
          </w:tcPr>
          <w:p w14:paraId="6ABC595C">
            <w:pPr>
              <w:jc w:val="center"/>
              <w:rPr>
                <w:rFonts w:ascii="Times New Roman" w:hAnsi="Times New Roman"/>
                <w:color w:val="000000"/>
                <w:szCs w:val="21"/>
              </w:rPr>
            </w:pPr>
            <w:r>
              <w:rPr>
                <w:rFonts w:hint="eastAsia" w:ascii="Times New Roman" w:hAnsi="Times New Roman"/>
                <w:szCs w:val="21"/>
              </w:rPr>
              <w:t>环柔性</w:t>
            </w:r>
          </w:p>
        </w:tc>
        <w:tc>
          <w:tcPr>
            <w:tcW w:w="3528" w:type="dxa"/>
            <w:vAlign w:val="center"/>
          </w:tcPr>
          <w:p w14:paraId="56BD0526">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19472.2</w:t>
            </w:r>
          </w:p>
        </w:tc>
      </w:tr>
      <w:tr w14:paraId="55DD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3C915AD">
            <w:pPr>
              <w:jc w:val="center"/>
              <w:rPr>
                <w:rFonts w:hint="eastAsia" w:ascii="Times New Roman" w:hAnsi="Times New Roman"/>
                <w:color w:val="000000"/>
                <w:szCs w:val="21"/>
              </w:rPr>
            </w:pPr>
            <w:r>
              <w:rPr>
                <w:rFonts w:hint="eastAsia" w:ascii="Times New Roman" w:hAnsi="Times New Roman"/>
                <w:color w:val="000000"/>
                <w:szCs w:val="21"/>
              </w:rPr>
              <w:t>4</w:t>
            </w:r>
          </w:p>
        </w:tc>
        <w:tc>
          <w:tcPr>
            <w:tcW w:w="3221" w:type="dxa"/>
            <w:vAlign w:val="center"/>
          </w:tcPr>
          <w:p w14:paraId="24514FC9">
            <w:pPr>
              <w:jc w:val="center"/>
              <w:rPr>
                <w:rFonts w:hint="eastAsia" w:ascii="Times New Roman" w:hAnsi="Times New Roman"/>
                <w:color w:val="000000"/>
                <w:szCs w:val="21"/>
              </w:rPr>
            </w:pPr>
            <w:r>
              <w:rPr>
                <w:rFonts w:hint="eastAsia" w:ascii="Times New Roman" w:hAnsi="Times New Roman"/>
                <w:szCs w:val="21"/>
              </w:rPr>
              <w:t>烘箱试验</w:t>
            </w:r>
          </w:p>
        </w:tc>
        <w:tc>
          <w:tcPr>
            <w:tcW w:w="3528" w:type="dxa"/>
            <w:vAlign w:val="center"/>
          </w:tcPr>
          <w:p w14:paraId="5E6EA5DD">
            <w:pPr>
              <w:jc w:val="center"/>
              <w:rPr>
                <w:rFonts w:ascii="Times New Roman" w:hAnsi="Times New Roman"/>
                <w:color w:val="000000"/>
                <w:szCs w:val="21"/>
              </w:rPr>
            </w:pPr>
            <w:r>
              <w:rPr>
                <w:rFonts w:hint="eastAsia" w:ascii="Times New Roman" w:hAnsi="Times New Roman"/>
                <w:color w:val="000000"/>
                <w:szCs w:val="21"/>
              </w:rPr>
              <w:t>CJ</w:t>
            </w:r>
            <w:r>
              <w:rPr>
                <w:rFonts w:ascii="Times New Roman" w:hAnsi="Times New Roman"/>
                <w:color w:val="000000"/>
                <w:szCs w:val="21"/>
              </w:rPr>
              <w:t xml:space="preserve">/T </w:t>
            </w:r>
            <w:r>
              <w:rPr>
                <w:rFonts w:hint="eastAsia" w:ascii="Times New Roman" w:hAnsi="Times New Roman"/>
                <w:color w:val="000000"/>
                <w:szCs w:val="21"/>
              </w:rPr>
              <w:t>225</w:t>
            </w:r>
            <w:r>
              <w:rPr>
                <w:rFonts w:ascii="Times New Roman" w:hAnsi="Times New Roman"/>
                <w:color w:val="000000"/>
                <w:sz w:val="24"/>
              </w:rPr>
              <w:t>—</w:t>
            </w:r>
            <w:r>
              <w:rPr>
                <w:rFonts w:hint="eastAsia" w:ascii="Times New Roman" w:hAnsi="Times New Roman"/>
                <w:color w:val="000000"/>
                <w:szCs w:val="21"/>
              </w:rPr>
              <w:t>2011</w:t>
            </w:r>
          </w:p>
        </w:tc>
      </w:tr>
    </w:tbl>
    <w:p w14:paraId="3EBDD15B">
      <w:pPr>
        <w:snapToGrid w:val="0"/>
        <w:spacing w:line="440" w:lineRule="exact"/>
        <w:jc w:val="center"/>
        <w:rPr>
          <w:rFonts w:hint="eastAsia" w:ascii="Times New Roman" w:hAnsi="Times New Roman" w:cs="宋体"/>
          <w:szCs w:val="21"/>
        </w:rPr>
      </w:pPr>
    </w:p>
    <w:p w14:paraId="131566AE">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表12  电力电缆导管（实壁类塑料电缆导管）</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321"/>
        <w:gridCol w:w="3569"/>
      </w:tblGrid>
      <w:tr w14:paraId="7527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3710D3CA">
            <w:pPr>
              <w:jc w:val="center"/>
              <w:rPr>
                <w:rFonts w:ascii="Times New Roman" w:hAnsi="Times New Roman"/>
                <w:szCs w:val="21"/>
              </w:rPr>
            </w:pPr>
            <w:r>
              <w:rPr>
                <w:rFonts w:ascii="Times New Roman" w:hAnsi="Times New Roman"/>
                <w:szCs w:val="21"/>
              </w:rPr>
              <w:t>序号</w:t>
            </w:r>
          </w:p>
        </w:tc>
        <w:tc>
          <w:tcPr>
            <w:tcW w:w="3321" w:type="dxa"/>
            <w:vAlign w:val="center"/>
          </w:tcPr>
          <w:p w14:paraId="1B99B72A">
            <w:pPr>
              <w:jc w:val="center"/>
              <w:rPr>
                <w:rFonts w:ascii="Times New Roman" w:hAnsi="Times New Roman"/>
                <w:szCs w:val="21"/>
              </w:rPr>
            </w:pPr>
            <w:r>
              <w:rPr>
                <w:rFonts w:ascii="Times New Roman" w:hAnsi="Times New Roman"/>
                <w:szCs w:val="21"/>
              </w:rPr>
              <w:t>检验项目</w:t>
            </w:r>
          </w:p>
        </w:tc>
        <w:tc>
          <w:tcPr>
            <w:tcW w:w="3569" w:type="dxa"/>
            <w:vAlign w:val="center"/>
          </w:tcPr>
          <w:p w14:paraId="7314845F">
            <w:pPr>
              <w:jc w:val="center"/>
              <w:rPr>
                <w:rFonts w:ascii="Times New Roman" w:hAnsi="Times New Roman"/>
                <w:szCs w:val="21"/>
              </w:rPr>
            </w:pPr>
            <w:r>
              <w:rPr>
                <w:rFonts w:ascii="Times New Roman" w:hAnsi="Times New Roman"/>
                <w:szCs w:val="21"/>
              </w:rPr>
              <w:t>检验方法</w:t>
            </w:r>
          </w:p>
        </w:tc>
      </w:tr>
      <w:tr w14:paraId="0181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791AA9F4">
            <w:pPr>
              <w:jc w:val="center"/>
              <w:rPr>
                <w:rFonts w:ascii="Times New Roman" w:hAnsi="Times New Roman" w:eastAsia="仿宋_GB2312"/>
                <w:szCs w:val="21"/>
              </w:rPr>
            </w:pPr>
            <w:r>
              <w:rPr>
                <w:rFonts w:ascii="Times New Roman" w:hAnsi="Times New Roman" w:eastAsia="仿宋_GB2312"/>
                <w:szCs w:val="21"/>
              </w:rPr>
              <w:t>1</w:t>
            </w:r>
          </w:p>
        </w:tc>
        <w:tc>
          <w:tcPr>
            <w:tcW w:w="3321" w:type="dxa"/>
            <w:vAlign w:val="center"/>
          </w:tcPr>
          <w:p w14:paraId="0EF6F925">
            <w:pPr>
              <w:jc w:val="center"/>
              <w:rPr>
                <w:rFonts w:hint="eastAsia" w:ascii="Times New Roman" w:hAnsi="Times New Roman"/>
                <w:szCs w:val="21"/>
              </w:rPr>
            </w:pPr>
            <w:r>
              <w:rPr>
                <w:rFonts w:hint="eastAsia" w:ascii="Times New Roman" w:hAnsi="Times New Roman"/>
                <w:szCs w:val="21"/>
              </w:rPr>
              <w:t>密度</w:t>
            </w:r>
          </w:p>
        </w:tc>
        <w:tc>
          <w:tcPr>
            <w:tcW w:w="3569" w:type="dxa"/>
            <w:vAlign w:val="center"/>
          </w:tcPr>
          <w:p w14:paraId="33C0AB87">
            <w:pPr>
              <w:jc w:val="center"/>
              <w:rPr>
                <w:rFonts w:ascii="Times New Roman" w:hAnsi="Times New Roman"/>
                <w:szCs w:val="21"/>
              </w:rPr>
            </w:pPr>
            <w:r>
              <w:rPr>
                <w:rFonts w:hint="eastAsia" w:ascii="Times New Roman" w:hAnsi="Times New Roman"/>
                <w:szCs w:val="21"/>
              </w:rPr>
              <w:t>GB/T 1033.1 A法</w:t>
            </w:r>
          </w:p>
        </w:tc>
      </w:tr>
      <w:tr w14:paraId="4A87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517CFBA1">
            <w:pPr>
              <w:jc w:val="center"/>
              <w:rPr>
                <w:rFonts w:ascii="Times New Roman" w:hAnsi="Times New Roman" w:eastAsia="仿宋_GB2312"/>
                <w:szCs w:val="21"/>
              </w:rPr>
            </w:pPr>
            <w:r>
              <w:rPr>
                <w:rFonts w:ascii="Times New Roman" w:hAnsi="Times New Roman" w:eastAsia="仿宋_GB2312"/>
                <w:szCs w:val="21"/>
              </w:rPr>
              <w:t>2</w:t>
            </w:r>
          </w:p>
        </w:tc>
        <w:tc>
          <w:tcPr>
            <w:tcW w:w="3321" w:type="dxa"/>
            <w:vAlign w:val="center"/>
          </w:tcPr>
          <w:p w14:paraId="42CE407B">
            <w:pPr>
              <w:jc w:val="center"/>
              <w:rPr>
                <w:rFonts w:hint="eastAsia" w:ascii="Times New Roman" w:hAnsi="Times New Roman"/>
                <w:szCs w:val="21"/>
              </w:rPr>
            </w:pPr>
            <w:r>
              <w:rPr>
                <w:rFonts w:hint="eastAsia" w:ascii="Times New Roman" w:hAnsi="Times New Roman"/>
                <w:szCs w:val="21"/>
              </w:rPr>
              <w:t>环刚度</w:t>
            </w:r>
          </w:p>
        </w:tc>
        <w:tc>
          <w:tcPr>
            <w:tcW w:w="3569" w:type="dxa"/>
            <w:vAlign w:val="center"/>
          </w:tcPr>
          <w:p w14:paraId="7D8C90B0">
            <w:pPr>
              <w:jc w:val="center"/>
              <w:rPr>
                <w:rFonts w:hint="eastAsia" w:ascii="Times New Roman" w:hAnsi="Times New Roman"/>
                <w:szCs w:val="21"/>
              </w:rPr>
            </w:pPr>
            <w:r>
              <w:rPr>
                <w:rFonts w:hint="eastAsia" w:ascii="Times New Roman" w:hAnsi="Times New Roman"/>
                <w:szCs w:val="21"/>
              </w:rPr>
              <w:t>DL/T 802.3—2023</w:t>
            </w:r>
          </w:p>
          <w:p w14:paraId="1497A042">
            <w:pPr>
              <w:jc w:val="center"/>
              <w:rPr>
                <w:rFonts w:hint="eastAsia" w:ascii="Times New Roman" w:hAnsi="Times New Roman"/>
                <w:szCs w:val="21"/>
              </w:rPr>
            </w:pPr>
            <w:r>
              <w:rPr>
                <w:rFonts w:hint="eastAsia" w:ascii="Times New Roman" w:hAnsi="Times New Roman"/>
                <w:szCs w:val="21"/>
              </w:rPr>
              <w:t>DL/T 802.1—2023</w:t>
            </w:r>
          </w:p>
          <w:p w14:paraId="17EBC23F">
            <w:pPr>
              <w:jc w:val="center"/>
              <w:rPr>
                <w:rFonts w:ascii="Times New Roman" w:hAnsi="Times New Roman"/>
                <w:szCs w:val="21"/>
              </w:rPr>
            </w:pPr>
            <w:r>
              <w:rPr>
                <w:rFonts w:hint="eastAsia" w:ascii="Times New Roman" w:hAnsi="Times New Roman"/>
                <w:szCs w:val="21"/>
              </w:rPr>
              <w:t>GB/T 9647</w:t>
            </w:r>
          </w:p>
        </w:tc>
      </w:tr>
      <w:tr w14:paraId="02FA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4F7FCB35">
            <w:pPr>
              <w:jc w:val="center"/>
              <w:rPr>
                <w:rFonts w:ascii="Times New Roman" w:hAnsi="Times New Roman" w:eastAsia="仿宋_GB2312"/>
                <w:szCs w:val="21"/>
              </w:rPr>
            </w:pPr>
            <w:r>
              <w:rPr>
                <w:rFonts w:ascii="Times New Roman" w:hAnsi="Times New Roman" w:eastAsia="仿宋_GB2312"/>
                <w:szCs w:val="21"/>
              </w:rPr>
              <w:t>3</w:t>
            </w:r>
          </w:p>
        </w:tc>
        <w:tc>
          <w:tcPr>
            <w:tcW w:w="3321" w:type="dxa"/>
            <w:vAlign w:val="center"/>
          </w:tcPr>
          <w:p w14:paraId="74A38E10">
            <w:pPr>
              <w:jc w:val="center"/>
              <w:rPr>
                <w:rFonts w:hint="eastAsia" w:ascii="Times New Roman" w:hAnsi="Times New Roman"/>
                <w:szCs w:val="21"/>
              </w:rPr>
            </w:pPr>
            <w:r>
              <w:rPr>
                <w:rFonts w:hint="eastAsia" w:ascii="Times New Roman" w:hAnsi="Times New Roman"/>
                <w:szCs w:val="21"/>
              </w:rPr>
              <w:t>压扁试验</w:t>
            </w:r>
          </w:p>
        </w:tc>
        <w:tc>
          <w:tcPr>
            <w:tcW w:w="3569" w:type="dxa"/>
            <w:vAlign w:val="center"/>
          </w:tcPr>
          <w:p w14:paraId="418DE589">
            <w:pPr>
              <w:jc w:val="center"/>
              <w:rPr>
                <w:rFonts w:hint="eastAsia" w:ascii="Times New Roman" w:hAnsi="Times New Roman"/>
                <w:szCs w:val="21"/>
              </w:rPr>
            </w:pPr>
            <w:r>
              <w:rPr>
                <w:rFonts w:hint="eastAsia" w:ascii="Times New Roman" w:hAnsi="Times New Roman"/>
                <w:szCs w:val="21"/>
              </w:rPr>
              <w:t>DL/T 802.3—2023</w:t>
            </w:r>
          </w:p>
          <w:p w14:paraId="7BAB9DFF">
            <w:pPr>
              <w:jc w:val="center"/>
              <w:rPr>
                <w:rFonts w:hint="eastAsia" w:ascii="Times New Roman" w:hAnsi="Times New Roman"/>
                <w:szCs w:val="21"/>
              </w:rPr>
            </w:pPr>
            <w:r>
              <w:rPr>
                <w:rFonts w:hint="eastAsia" w:ascii="Times New Roman" w:hAnsi="Times New Roman"/>
                <w:szCs w:val="21"/>
              </w:rPr>
              <w:t>DL/T 802.1—2023</w:t>
            </w:r>
          </w:p>
          <w:p w14:paraId="01D928B1">
            <w:pPr>
              <w:jc w:val="center"/>
              <w:rPr>
                <w:rFonts w:ascii="Times New Roman" w:hAnsi="Times New Roman"/>
                <w:szCs w:val="21"/>
              </w:rPr>
            </w:pPr>
            <w:r>
              <w:rPr>
                <w:rFonts w:hint="eastAsia" w:ascii="Times New Roman" w:hAnsi="Times New Roman"/>
                <w:szCs w:val="21"/>
              </w:rPr>
              <w:t>GB/T 9647</w:t>
            </w:r>
          </w:p>
        </w:tc>
      </w:tr>
      <w:tr w14:paraId="6D9D3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66F49778">
            <w:pPr>
              <w:jc w:val="center"/>
              <w:rPr>
                <w:rFonts w:ascii="Times New Roman" w:hAnsi="Times New Roman" w:eastAsia="仿宋_GB2312"/>
                <w:szCs w:val="21"/>
              </w:rPr>
            </w:pPr>
            <w:r>
              <w:rPr>
                <w:rFonts w:ascii="Times New Roman" w:hAnsi="Times New Roman" w:eastAsia="仿宋_GB2312"/>
                <w:szCs w:val="21"/>
              </w:rPr>
              <w:t>4</w:t>
            </w:r>
          </w:p>
        </w:tc>
        <w:tc>
          <w:tcPr>
            <w:tcW w:w="3321" w:type="dxa"/>
            <w:vAlign w:val="center"/>
          </w:tcPr>
          <w:p w14:paraId="5063BB24">
            <w:pPr>
              <w:jc w:val="center"/>
              <w:rPr>
                <w:rFonts w:ascii="Times New Roman" w:hAnsi="Times New Roman"/>
                <w:szCs w:val="21"/>
              </w:rPr>
            </w:pPr>
            <w:r>
              <w:rPr>
                <w:rFonts w:hint="eastAsia" w:ascii="Times New Roman" w:hAnsi="Times New Roman"/>
                <w:szCs w:val="21"/>
              </w:rPr>
              <w:t>拉伸强度</w:t>
            </w:r>
            <w:r>
              <w:rPr>
                <w:rFonts w:hint="eastAsia" w:ascii="Times New Roman" w:hAnsi="Times New Roman"/>
                <w:szCs w:val="21"/>
                <w:vertAlign w:val="superscript"/>
              </w:rPr>
              <w:t>a</w:t>
            </w:r>
          </w:p>
        </w:tc>
        <w:tc>
          <w:tcPr>
            <w:tcW w:w="3569" w:type="dxa"/>
            <w:vAlign w:val="center"/>
          </w:tcPr>
          <w:p w14:paraId="1D0F4380">
            <w:pPr>
              <w:jc w:val="center"/>
              <w:rPr>
                <w:rFonts w:ascii="Times New Roman" w:hAnsi="Times New Roman"/>
                <w:szCs w:val="21"/>
              </w:rPr>
            </w:pPr>
            <w:r>
              <w:rPr>
                <w:rFonts w:hint="eastAsia" w:ascii="Times New Roman" w:hAnsi="Times New Roman"/>
                <w:szCs w:val="21"/>
              </w:rPr>
              <w:t>GB/T 8804.2</w:t>
            </w:r>
          </w:p>
        </w:tc>
      </w:tr>
      <w:tr w14:paraId="2C2D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443239E6">
            <w:pPr>
              <w:jc w:val="center"/>
              <w:rPr>
                <w:rFonts w:ascii="Times New Roman" w:hAnsi="Times New Roman" w:eastAsia="仿宋_GB2312"/>
                <w:szCs w:val="21"/>
              </w:rPr>
            </w:pPr>
            <w:r>
              <w:rPr>
                <w:rFonts w:ascii="Times New Roman" w:hAnsi="Times New Roman" w:eastAsia="仿宋_GB2312"/>
                <w:szCs w:val="21"/>
              </w:rPr>
              <w:t>5</w:t>
            </w:r>
          </w:p>
        </w:tc>
        <w:tc>
          <w:tcPr>
            <w:tcW w:w="3321" w:type="dxa"/>
            <w:vAlign w:val="center"/>
          </w:tcPr>
          <w:p w14:paraId="55E3F3A9">
            <w:pPr>
              <w:jc w:val="center"/>
              <w:rPr>
                <w:rFonts w:ascii="Times New Roman" w:hAnsi="Times New Roman"/>
                <w:szCs w:val="21"/>
              </w:rPr>
            </w:pPr>
            <w:r>
              <w:rPr>
                <w:rFonts w:hint="eastAsia" w:ascii="Times New Roman" w:hAnsi="Times New Roman"/>
                <w:szCs w:val="21"/>
              </w:rPr>
              <w:t>断裂伸长率</w:t>
            </w:r>
            <w:r>
              <w:rPr>
                <w:rFonts w:hint="eastAsia" w:ascii="Times New Roman" w:hAnsi="Times New Roman"/>
                <w:szCs w:val="21"/>
                <w:vertAlign w:val="superscript"/>
              </w:rPr>
              <w:t>a</w:t>
            </w:r>
          </w:p>
        </w:tc>
        <w:tc>
          <w:tcPr>
            <w:tcW w:w="3569" w:type="dxa"/>
            <w:vAlign w:val="center"/>
          </w:tcPr>
          <w:p w14:paraId="250782B2">
            <w:pPr>
              <w:jc w:val="center"/>
              <w:rPr>
                <w:rFonts w:ascii="Times New Roman" w:hAnsi="Times New Roman"/>
                <w:szCs w:val="21"/>
              </w:rPr>
            </w:pPr>
            <w:r>
              <w:rPr>
                <w:rFonts w:hint="eastAsia" w:ascii="Times New Roman" w:hAnsi="Times New Roman"/>
                <w:szCs w:val="21"/>
              </w:rPr>
              <w:t>GB/T 8804.2</w:t>
            </w:r>
          </w:p>
        </w:tc>
      </w:tr>
      <w:tr w14:paraId="72CF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7158F0E1">
            <w:pPr>
              <w:jc w:val="center"/>
              <w:rPr>
                <w:rFonts w:ascii="Times New Roman" w:hAnsi="Times New Roman" w:eastAsia="仿宋_GB2312"/>
                <w:szCs w:val="21"/>
              </w:rPr>
            </w:pPr>
            <w:r>
              <w:rPr>
                <w:rFonts w:ascii="Times New Roman" w:hAnsi="Times New Roman" w:eastAsia="仿宋_GB2312"/>
                <w:szCs w:val="21"/>
              </w:rPr>
              <w:t>6</w:t>
            </w:r>
          </w:p>
        </w:tc>
        <w:tc>
          <w:tcPr>
            <w:tcW w:w="3321" w:type="dxa"/>
            <w:vAlign w:val="center"/>
          </w:tcPr>
          <w:p w14:paraId="7C1DD7E7">
            <w:pPr>
              <w:jc w:val="center"/>
              <w:rPr>
                <w:rFonts w:hint="eastAsia" w:ascii="Times New Roman" w:hAnsi="Times New Roman"/>
                <w:szCs w:val="21"/>
              </w:rPr>
            </w:pPr>
            <w:r>
              <w:rPr>
                <w:rFonts w:hint="eastAsia" w:ascii="Times New Roman" w:hAnsi="Times New Roman"/>
                <w:szCs w:val="21"/>
              </w:rPr>
              <w:t>落锤冲击</w:t>
            </w:r>
          </w:p>
        </w:tc>
        <w:tc>
          <w:tcPr>
            <w:tcW w:w="3569" w:type="dxa"/>
            <w:vAlign w:val="center"/>
          </w:tcPr>
          <w:p w14:paraId="1FF0B5FA">
            <w:pPr>
              <w:jc w:val="center"/>
              <w:rPr>
                <w:rFonts w:hint="eastAsia" w:ascii="Times New Roman" w:hAnsi="Times New Roman"/>
                <w:szCs w:val="21"/>
              </w:rPr>
            </w:pPr>
            <w:r>
              <w:rPr>
                <w:rFonts w:hint="eastAsia" w:ascii="Times New Roman" w:hAnsi="Times New Roman"/>
                <w:szCs w:val="21"/>
              </w:rPr>
              <w:t>DL/T 802.3—2023</w:t>
            </w:r>
          </w:p>
          <w:p w14:paraId="7081F170">
            <w:pPr>
              <w:jc w:val="center"/>
              <w:rPr>
                <w:rFonts w:hint="eastAsia" w:ascii="Times New Roman" w:hAnsi="Times New Roman"/>
                <w:szCs w:val="21"/>
              </w:rPr>
            </w:pPr>
            <w:r>
              <w:rPr>
                <w:rFonts w:hint="eastAsia" w:ascii="Times New Roman" w:hAnsi="Times New Roman"/>
                <w:szCs w:val="21"/>
              </w:rPr>
              <w:t>DL/T 802.1—2023</w:t>
            </w:r>
          </w:p>
          <w:p w14:paraId="441849AD">
            <w:pPr>
              <w:jc w:val="center"/>
              <w:rPr>
                <w:rFonts w:ascii="Times New Roman" w:hAnsi="Times New Roman"/>
                <w:szCs w:val="21"/>
              </w:rPr>
            </w:pPr>
            <w:r>
              <w:rPr>
                <w:rFonts w:hint="eastAsia" w:ascii="Times New Roman" w:hAnsi="Times New Roman"/>
                <w:szCs w:val="21"/>
              </w:rPr>
              <w:t>GB/T 14152</w:t>
            </w:r>
          </w:p>
        </w:tc>
      </w:tr>
      <w:tr w14:paraId="72D24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169FE4B7">
            <w:pPr>
              <w:jc w:val="center"/>
              <w:rPr>
                <w:rFonts w:ascii="Times New Roman" w:hAnsi="Times New Roman" w:eastAsia="仿宋_GB2312"/>
                <w:szCs w:val="21"/>
              </w:rPr>
            </w:pPr>
            <w:r>
              <w:rPr>
                <w:rFonts w:ascii="Times New Roman" w:hAnsi="Times New Roman" w:eastAsia="仿宋_GB2312"/>
                <w:szCs w:val="21"/>
              </w:rPr>
              <w:t>7</w:t>
            </w:r>
          </w:p>
        </w:tc>
        <w:tc>
          <w:tcPr>
            <w:tcW w:w="3321" w:type="dxa"/>
            <w:vAlign w:val="center"/>
          </w:tcPr>
          <w:p w14:paraId="0F15F801">
            <w:pPr>
              <w:jc w:val="center"/>
              <w:rPr>
                <w:rFonts w:hint="eastAsia" w:ascii="Times New Roman" w:hAnsi="Times New Roman"/>
                <w:szCs w:val="21"/>
              </w:rPr>
            </w:pPr>
            <w:r>
              <w:rPr>
                <w:rFonts w:hint="eastAsia" w:ascii="Times New Roman" w:hAnsi="Times New Roman"/>
                <w:szCs w:val="21"/>
              </w:rPr>
              <w:t>静摩擦系数</w:t>
            </w:r>
          </w:p>
        </w:tc>
        <w:tc>
          <w:tcPr>
            <w:tcW w:w="3569" w:type="dxa"/>
            <w:vAlign w:val="center"/>
          </w:tcPr>
          <w:p w14:paraId="58D808B1">
            <w:pPr>
              <w:jc w:val="center"/>
              <w:rPr>
                <w:rFonts w:ascii="Times New Roman" w:hAnsi="Times New Roman"/>
                <w:szCs w:val="21"/>
              </w:rPr>
            </w:pPr>
            <w:r>
              <w:rPr>
                <w:rFonts w:hint="eastAsia" w:ascii="Times New Roman" w:hAnsi="Times New Roman"/>
                <w:szCs w:val="21"/>
              </w:rPr>
              <w:t>YD/T 841.1—2016</w:t>
            </w:r>
          </w:p>
        </w:tc>
      </w:tr>
      <w:tr w14:paraId="6BD87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093A5257">
            <w:pPr>
              <w:jc w:val="center"/>
              <w:rPr>
                <w:rFonts w:ascii="Times New Roman" w:hAnsi="Times New Roman" w:eastAsia="仿宋_GB2312"/>
                <w:szCs w:val="21"/>
              </w:rPr>
            </w:pPr>
            <w:r>
              <w:rPr>
                <w:rFonts w:ascii="Times New Roman" w:hAnsi="Times New Roman" w:eastAsia="仿宋_GB2312"/>
                <w:szCs w:val="21"/>
              </w:rPr>
              <w:t>8</w:t>
            </w:r>
          </w:p>
        </w:tc>
        <w:tc>
          <w:tcPr>
            <w:tcW w:w="3321" w:type="dxa"/>
            <w:vAlign w:val="center"/>
          </w:tcPr>
          <w:p w14:paraId="1D757AA5">
            <w:pPr>
              <w:jc w:val="center"/>
              <w:rPr>
                <w:rFonts w:hint="eastAsia" w:ascii="Times New Roman" w:hAnsi="Times New Roman"/>
                <w:szCs w:val="21"/>
              </w:rPr>
            </w:pPr>
            <w:r>
              <w:rPr>
                <w:rFonts w:hint="eastAsia" w:ascii="Times New Roman" w:hAnsi="Times New Roman"/>
                <w:szCs w:val="21"/>
              </w:rPr>
              <w:t>维卡软化温度</w:t>
            </w:r>
          </w:p>
        </w:tc>
        <w:tc>
          <w:tcPr>
            <w:tcW w:w="3569" w:type="dxa"/>
            <w:vAlign w:val="center"/>
          </w:tcPr>
          <w:p w14:paraId="3EEED7C5">
            <w:pPr>
              <w:jc w:val="center"/>
              <w:rPr>
                <w:rFonts w:ascii="Times New Roman" w:hAnsi="Times New Roman"/>
                <w:szCs w:val="21"/>
              </w:rPr>
            </w:pPr>
            <w:r>
              <w:rPr>
                <w:rFonts w:hint="eastAsia" w:ascii="Times New Roman" w:hAnsi="Times New Roman"/>
                <w:szCs w:val="21"/>
              </w:rPr>
              <w:t>GB/T 8802</w:t>
            </w:r>
          </w:p>
        </w:tc>
      </w:tr>
      <w:tr w14:paraId="44999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46" w:type="dxa"/>
            <w:vAlign w:val="center"/>
          </w:tcPr>
          <w:p w14:paraId="69D44559">
            <w:pPr>
              <w:jc w:val="center"/>
              <w:rPr>
                <w:rFonts w:ascii="Times New Roman" w:hAnsi="Times New Roman" w:eastAsia="仿宋_GB2312"/>
                <w:szCs w:val="21"/>
              </w:rPr>
            </w:pPr>
            <w:r>
              <w:rPr>
                <w:rFonts w:ascii="Times New Roman" w:hAnsi="Times New Roman" w:eastAsia="仿宋_GB2312"/>
                <w:szCs w:val="21"/>
              </w:rPr>
              <w:t>9</w:t>
            </w:r>
          </w:p>
        </w:tc>
        <w:tc>
          <w:tcPr>
            <w:tcW w:w="3321" w:type="dxa"/>
            <w:vAlign w:val="center"/>
          </w:tcPr>
          <w:p w14:paraId="0F756298">
            <w:pPr>
              <w:jc w:val="center"/>
              <w:rPr>
                <w:rFonts w:hint="eastAsia" w:ascii="Times New Roman" w:hAnsi="Times New Roman"/>
                <w:szCs w:val="21"/>
              </w:rPr>
            </w:pPr>
            <w:r>
              <w:rPr>
                <w:rFonts w:hint="eastAsia" w:ascii="Times New Roman" w:hAnsi="Times New Roman"/>
                <w:szCs w:val="21"/>
              </w:rPr>
              <w:t>纵向回缩率</w:t>
            </w:r>
          </w:p>
        </w:tc>
        <w:tc>
          <w:tcPr>
            <w:tcW w:w="3569" w:type="dxa"/>
            <w:vAlign w:val="center"/>
          </w:tcPr>
          <w:p w14:paraId="25540CFB">
            <w:pPr>
              <w:jc w:val="center"/>
              <w:rPr>
                <w:rFonts w:hint="eastAsia" w:ascii="Times New Roman" w:hAnsi="Times New Roman"/>
                <w:szCs w:val="21"/>
              </w:rPr>
            </w:pPr>
            <w:r>
              <w:rPr>
                <w:rFonts w:hint="eastAsia" w:ascii="Times New Roman" w:hAnsi="Times New Roman"/>
                <w:szCs w:val="21"/>
              </w:rPr>
              <w:t>DL/T 802.3—2023</w:t>
            </w:r>
          </w:p>
          <w:p w14:paraId="2482AFA9">
            <w:pPr>
              <w:jc w:val="center"/>
              <w:rPr>
                <w:rFonts w:ascii="Times New Roman" w:hAnsi="Times New Roman"/>
                <w:szCs w:val="21"/>
              </w:rPr>
            </w:pPr>
            <w:r>
              <w:rPr>
                <w:rFonts w:hint="eastAsia" w:ascii="Times New Roman" w:hAnsi="Times New Roman"/>
                <w:szCs w:val="21"/>
              </w:rPr>
              <w:t>GB/T 6671 方法B</w:t>
            </w:r>
          </w:p>
        </w:tc>
      </w:tr>
      <w:tr w14:paraId="1E5B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536" w:type="dxa"/>
            <w:gridSpan w:val="3"/>
            <w:vAlign w:val="center"/>
          </w:tcPr>
          <w:p w14:paraId="62872B8D">
            <w:pPr>
              <w:jc w:val="left"/>
              <w:rPr>
                <w:rFonts w:hint="eastAsia" w:ascii="Times New Roman" w:hAnsi="Times New Roman"/>
                <w:szCs w:val="21"/>
              </w:rPr>
            </w:pPr>
            <w:r>
              <w:rPr>
                <w:rFonts w:hint="eastAsia" w:ascii="Times New Roman" w:hAnsi="Times New Roman"/>
                <w:szCs w:val="21"/>
                <w:lang w:val="en-US" w:eastAsia="zh-CN"/>
              </w:rPr>
              <w:t>注：标注a的检验项目仅适用于PVC-M实壁导管和PVC-H实壁导管</w:t>
            </w:r>
          </w:p>
        </w:tc>
      </w:tr>
    </w:tbl>
    <w:p w14:paraId="0910A9EB">
      <w:pPr>
        <w:snapToGrid w:val="0"/>
        <w:spacing w:line="440" w:lineRule="exact"/>
        <w:jc w:val="center"/>
        <w:rPr>
          <w:rFonts w:hint="eastAsia" w:ascii="Times New Roman" w:hAnsi="Times New Roman" w:cs="宋体"/>
          <w:szCs w:val="21"/>
        </w:rPr>
      </w:pPr>
    </w:p>
    <w:p w14:paraId="62D62B03">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表13  电力电缆导管（非开挖用塑料电缆导管）</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3069"/>
        <w:gridCol w:w="3590"/>
      </w:tblGrid>
      <w:tr w14:paraId="4BE3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4D3CEA6E">
            <w:pPr>
              <w:jc w:val="center"/>
              <w:rPr>
                <w:rFonts w:ascii="Times New Roman" w:hAnsi="Times New Roman"/>
                <w:szCs w:val="21"/>
              </w:rPr>
            </w:pPr>
            <w:r>
              <w:rPr>
                <w:rFonts w:ascii="Times New Roman" w:hAnsi="Times New Roman"/>
                <w:szCs w:val="21"/>
              </w:rPr>
              <w:t>序号</w:t>
            </w:r>
          </w:p>
        </w:tc>
        <w:tc>
          <w:tcPr>
            <w:tcW w:w="3069" w:type="dxa"/>
            <w:vAlign w:val="center"/>
          </w:tcPr>
          <w:p w14:paraId="34FA5DB8">
            <w:pPr>
              <w:jc w:val="center"/>
              <w:rPr>
                <w:rFonts w:ascii="Times New Roman" w:hAnsi="Times New Roman"/>
                <w:szCs w:val="21"/>
              </w:rPr>
            </w:pPr>
            <w:r>
              <w:rPr>
                <w:rFonts w:ascii="Times New Roman" w:hAnsi="Times New Roman"/>
                <w:szCs w:val="21"/>
              </w:rPr>
              <w:t>检验项目</w:t>
            </w:r>
          </w:p>
        </w:tc>
        <w:tc>
          <w:tcPr>
            <w:tcW w:w="3590" w:type="dxa"/>
            <w:vAlign w:val="center"/>
          </w:tcPr>
          <w:p w14:paraId="03EA3AEF">
            <w:pPr>
              <w:jc w:val="center"/>
              <w:rPr>
                <w:rFonts w:ascii="Times New Roman" w:hAnsi="Times New Roman"/>
                <w:szCs w:val="21"/>
              </w:rPr>
            </w:pPr>
            <w:r>
              <w:rPr>
                <w:rFonts w:ascii="Times New Roman" w:hAnsi="Times New Roman"/>
                <w:szCs w:val="21"/>
              </w:rPr>
              <w:t>检验方法</w:t>
            </w:r>
          </w:p>
        </w:tc>
      </w:tr>
      <w:tr w14:paraId="3484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722CDA9F">
            <w:pPr>
              <w:jc w:val="center"/>
              <w:rPr>
                <w:rFonts w:ascii="Times New Roman" w:hAnsi="Times New Roman" w:eastAsia="仿宋_GB2312"/>
                <w:szCs w:val="21"/>
              </w:rPr>
            </w:pPr>
            <w:r>
              <w:rPr>
                <w:rFonts w:ascii="Times New Roman" w:hAnsi="Times New Roman" w:eastAsia="仿宋_GB2312"/>
                <w:szCs w:val="21"/>
              </w:rPr>
              <w:t>1</w:t>
            </w:r>
          </w:p>
        </w:tc>
        <w:tc>
          <w:tcPr>
            <w:tcW w:w="3069" w:type="dxa"/>
            <w:vAlign w:val="center"/>
          </w:tcPr>
          <w:p w14:paraId="3DCBEE36">
            <w:pPr>
              <w:jc w:val="center"/>
              <w:rPr>
                <w:rFonts w:hint="eastAsia" w:ascii="Times New Roman" w:hAnsi="Times New Roman"/>
                <w:szCs w:val="21"/>
              </w:rPr>
            </w:pPr>
            <w:r>
              <w:rPr>
                <w:rFonts w:hint="eastAsia" w:ascii="Times New Roman" w:hAnsi="Times New Roman"/>
                <w:szCs w:val="21"/>
              </w:rPr>
              <w:t>密度</w:t>
            </w:r>
          </w:p>
        </w:tc>
        <w:tc>
          <w:tcPr>
            <w:tcW w:w="3590" w:type="dxa"/>
            <w:vAlign w:val="center"/>
          </w:tcPr>
          <w:p w14:paraId="537E6F66">
            <w:pPr>
              <w:jc w:val="center"/>
              <w:rPr>
                <w:rFonts w:ascii="Times New Roman" w:hAnsi="Times New Roman"/>
                <w:szCs w:val="21"/>
              </w:rPr>
            </w:pPr>
            <w:r>
              <w:rPr>
                <w:rFonts w:hint="eastAsia" w:ascii="Times New Roman" w:hAnsi="Times New Roman"/>
                <w:szCs w:val="21"/>
              </w:rPr>
              <w:t>GB/T 1033.1 A法</w:t>
            </w:r>
          </w:p>
        </w:tc>
      </w:tr>
      <w:tr w14:paraId="799A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58E80125">
            <w:pPr>
              <w:jc w:val="center"/>
              <w:rPr>
                <w:rFonts w:hint="eastAsia" w:ascii="Times New Roman" w:hAnsi="Times New Roman" w:eastAsia="仿宋_GB2312"/>
                <w:szCs w:val="21"/>
              </w:rPr>
            </w:pPr>
            <w:r>
              <w:rPr>
                <w:rFonts w:hint="eastAsia" w:ascii="Times New Roman" w:hAnsi="Times New Roman" w:eastAsia="仿宋_GB2312"/>
                <w:szCs w:val="21"/>
              </w:rPr>
              <w:t>2</w:t>
            </w:r>
          </w:p>
        </w:tc>
        <w:tc>
          <w:tcPr>
            <w:tcW w:w="3069" w:type="dxa"/>
            <w:vAlign w:val="center"/>
          </w:tcPr>
          <w:p w14:paraId="5780DE61">
            <w:pPr>
              <w:jc w:val="center"/>
              <w:rPr>
                <w:rFonts w:hint="eastAsia" w:ascii="Times New Roman" w:hAnsi="Times New Roman"/>
                <w:szCs w:val="21"/>
              </w:rPr>
            </w:pPr>
            <w:r>
              <w:rPr>
                <w:rFonts w:hint="eastAsia" w:ascii="Times New Roman" w:hAnsi="Times New Roman"/>
                <w:szCs w:val="21"/>
              </w:rPr>
              <w:t>环刚度</w:t>
            </w:r>
          </w:p>
        </w:tc>
        <w:tc>
          <w:tcPr>
            <w:tcW w:w="3590" w:type="dxa"/>
            <w:vAlign w:val="center"/>
          </w:tcPr>
          <w:p w14:paraId="05E00556">
            <w:pPr>
              <w:jc w:val="center"/>
              <w:rPr>
                <w:rFonts w:hint="eastAsia" w:ascii="Times New Roman" w:hAnsi="Times New Roman"/>
                <w:szCs w:val="21"/>
              </w:rPr>
            </w:pPr>
            <w:r>
              <w:rPr>
                <w:rFonts w:hint="eastAsia" w:ascii="Times New Roman" w:hAnsi="Times New Roman"/>
                <w:szCs w:val="21"/>
              </w:rPr>
              <w:t>DL/T 802.1—2023</w:t>
            </w:r>
          </w:p>
          <w:p w14:paraId="7E395C66">
            <w:pPr>
              <w:jc w:val="center"/>
              <w:rPr>
                <w:rFonts w:hint="eastAsia" w:ascii="Times New Roman" w:hAnsi="Times New Roman"/>
                <w:szCs w:val="21"/>
              </w:rPr>
            </w:pPr>
            <w:r>
              <w:rPr>
                <w:rFonts w:hint="eastAsia" w:ascii="Times New Roman" w:hAnsi="Times New Roman"/>
                <w:szCs w:val="21"/>
              </w:rPr>
              <w:t>GB/T 9647</w:t>
            </w:r>
          </w:p>
        </w:tc>
      </w:tr>
      <w:tr w14:paraId="16FB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41395EED">
            <w:pPr>
              <w:jc w:val="center"/>
              <w:rPr>
                <w:rFonts w:hint="eastAsia" w:ascii="Times New Roman" w:hAnsi="Times New Roman" w:eastAsia="仿宋_GB2312"/>
                <w:szCs w:val="21"/>
              </w:rPr>
            </w:pPr>
            <w:r>
              <w:rPr>
                <w:rFonts w:hint="eastAsia" w:ascii="Times New Roman" w:hAnsi="Times New Roman" w:eastAsia="仿宋_GB2312"/>
                <w:szCs w:val="21"/>
              </w:rPr>
              <w:t>3</w:t>
            </w:r>
          </w:p>
        </w:tc>
        <w:tc>
          <w:tcPr>
            <w:tcW w:w="3069" w:type="dxa"/>
            <w:vAlign w:val="center"/>
          </w:tcPr>
          <w:p w14:paraId="50FB9385">
            <w:pPr>
              <w:jc w:val="center"/>
              <w:rPr>
                <w:rFonts w:hint="eastAsia" w:ascii="Times New Roman" w:hAnsi="Times New Roman"/>
                <w:szCs w:val="21"/>
              </w:rPr>
            </w:pPr>
            <w:r>
              <w:rPr>
                <w:rFonts w:hint="eastAsia" w:ascii="Times New Roman" w:hAnsi="Times New Roman"/>
                <w:szCs w:val="21"/>
              </w:rPr>
              <w:t>压扁试验</w:t>
            </w:r>
          </w:p>
        </w:tc>
        <w:tc>
          <w:tcPr>
            <w:tcW w:w="3590" w:type="dxa"/>
            <w:vAlign w:val="center"/>
          </w:tcPr>
          <w:p w14:paraId="5E5744F5">
            <w:pPr>
              <w:jc w:val="center"/>
              <w:rPr>
                <w:rFonts w:hint="eastAsia" w:ascii="Times New Roman" w:hAnsi="Times New Roman"/>
                <w:szCs w:val="21"/>
              </w:rPr>
            </w:pPr>
            <w:r>
              <w:rPr>
                <w:rFonts w:hint="eastAsia" w:ascii="Times New Roman" w:hAnsi="Times New Roman"/>
                <w:szCs w:val="21"/>
              </w:rPr>
              <w:t>DL/T 802.7—2023</w:t>
            </w:r>
          </w:p>
          <w:p w14:paraId="54FD5D91">
            <w:pPr>
              <w:jc w:val="center"/>
              <w:rPr>
                <w:rFonts w:hint="eastAsia" w:ascii="Times New Roman" w:hAnsi="Times New Roman"/>
                <w:szCs w:val="21"/>
              </w:rPr>
            </w:pPr>
            <w:r>
              <w:rPr>
                <w:rFonts w:hint="eastAsia" w:ascii="Times New Roman" w:hAnsi="Times New Roman"/>
                <w:szCs w:val="21"/>
              </w:rPr>
              <w:t>DL/T 802.1—2023</w:t>
            </w:r>
          </w:p>
        </w:tc>
      </w:tr>
      <w:tr w14:paraId="0105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486F9263">
            <w:pPr>
              <w:jc w:val="center"/>
              <w:rPr>
                <w:rFonts w:hint="eastAsia" w:ascii="Times New Roman" w:hAnsi="Times New Roman" w:eastAsia="仿宋_GB2312"/>
                <w:szCs w:val="21"/>
              </w:rPr>
            </w:pPr>
            <w:r>
              <w:rPr>
                <w:rFonts w:hint="eastAsia" w:ascii="Times New Roman" w:hAnsi="Times New Roman" w:eastAsia="仿宋_GB2312"/>
                <w:szCs w:val="21"/>
              </w:rPr>
              <w:t>4</w:t>
            </w:r>
          </w:p>
        </w:tc>
        <w:tc>
          <w:tcPr>
            <w:tcW w:w="3069" w:type="dxa"/>
            <w:vAlign w:val="center"/>
          </w:tcPr>
          <w:p w14:paraId="7B4FB6BA">
            <w:pPr>
              <w:jc w:val="center"/>
              <w:rPr>
                <w:rFonts w:hint="eastAsia" w:ascii="Times New Roman" w:hAnsi="Times New Roman"/>
                <w:szCs w:val="21"/>
              </w:rPr>
            </w:pPr>
            <w:r>
              <w:rPr>
                <w:rFonts w:hint="eastAsia" w:ascii="Times New Roman" w:hAnsi="Times New Roman"/>
                <w:szCs w:val="21"/>
              </w:rPr>
              <w:t>拉伸强度</w:t>
            </w:r>
          </w:p>
        </w:tc>
        <w:tc>
          <w:tcPr>
            <w:tcW w:w="3590" w:type="dxa"/>
            <w:vAlign w:val="center"/>
          </w:tcPr>
          <w:p w14:paraId="3C220AD0">
            <w:pPr>
              <w:jc w:val="center"/>
              <w:rPr>
                <w:rFonts w:ascii="Times New Roman" w:hAnsi="Times New Roman"/>
                <w:szCs w:val="21"/>
              </w:rPr>
            </w:pPr>
            <w:r>
              <w:rPr>
                <w:rFonts w:hint="eastAsia" w:ascii="Times New Roman" w:hAnsi="Times New Roman"/>
                <w:szCs w:val="21"/>
              </w:rPr>
              <w:t>GB/T 8804.3</w:t>
            </w:r>
          </w:p>
        </w:tc>
      </w:tr>
      <w:tr w14:paraId="7F9F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4D78D42E">
            <w:pPr>
              <w:jc w:val="center"/>
              <w:rPr>
                <w:rFonts w:hint="eastAsia" w:ascii="Times New Roman" w:hAnsi="Times New Roman" w:eastAsia="仿宋_GB2312"/>
                <w:szCs w:val="21"/>
              </w:rPr>
            </w:pPr>
            <w:r>
              <w:rPr>
                <w:rFonts w:hint="eastAsia" w:ascii="Times New Roman" w:hAnsi="Times New Roman" w:eastAsia="仿宋_GB2312"/>
                <w:szCs w:val="21"/>
              </w:rPr>
              <w:t>5</w:t>
            </w:r>
          </w:p>
        </w:tc>
        <w:tc>
          <w:tcPr>
            <w:tcW w:w="3069" w:type="dxa"/>
            <w:vAlign w:val="center"/>
          </w:tcPr>
          <w:p w14:paraId="2F70CDA4">
            <w:pPr>
              <w:jc w:val="center"/>
              <w:rPr>
                <w:rFonts w:hint="eastAsia" w:ascii="Times New Roman" w:hAnsi="Times New Roman"/>
                <w:szCs w:val="21"/>
              </w:rPr>
            </w:pPr>
            <w:r>
              <w:rPr>
                <w:rFonts w:hint="eastAsia" w:ascii="Times New Roman" w:hAnsi="Times New Roman"/>
                <w:szCs w:val="21"/>
              </w:rPr>
              <w:t>断裂伸长率</w:t>
            </w:r>
          </w:p>
        </w:tc>
        <w:tc>
          <w:tcPr>
            <w:tcW w:w="3590" w:type="dxa"/>
            <w:vAlign w:val="center"/>
          </w:tcPr>
          <w:p w14:paraId="158DE539">
            <w:pPr>
              <w:jc w:val="center"/>
              <w:rPr>
                <w:rFonts w:hint="eastAsia" w:ascii="Times New Roman" w:hAnsi="Times New Roman"/>
                <w:szCs w:val="21"/>
              </w:rPr>
            </w:pPr>
            <w:r>
              <w:rPr>
                <w:rFonts w:hint="eastAsia" w:ascii="Times New Roman" w:hAnsi="Times New Roman"/>
                <w:szCs w:val="21"/>
              </w:rPr>
              <w:t>GB/T 8804.3</w:t>
            </w:r>
          </w:p>
        </w:tc>
      </w:tr>
      <w:tr w14:paraId="16D8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21C9D7A3">
            <w:pPr>
              <w:jc w:val="center"/>
              <w:rPr>
                <w:rFonts w:hint="eastAsia" w:ascii="Times New Roman" w:hAnsi="Times New Roman" w:eastAsia="仿宋_GB2312"/>
                <w:szCs w:val="21"/>
              </w:rPr>
            </w:pPr>
            <w:r>
              <w:rPr>
                <w:rFonts w:hint="eastAsia" w:ascii="Times New Roman" w:hAnsi="Times New Roman" w:eastAsia="仿宋_GB2312"/>
                <w:szCs w:val="21"/>
              </w:rPr>
              <w:t>6</w:t>
            </w:r>
          </w:p>
        </w:tc>
        <w:tc>
          <w:tcPr>
            <w:tcW w:w="3069" w:type="dxa"/>
            <w:vAlign w:val="center"/>
          </w:tcPr>
          <w:p w14:paraId="57625085">
            <w:pPr>
              <w:jc w:val="center"/>
              <w:rPr>
                <w:rFonts w:hint="eastAsia" w:ascii="Times New Roman" w:hAnsi="Times New Roman"/>
                <w:szCs w:val="21"/>
              </w:rPr>
            </w:pPr>
            <w:r>
              <w:rPr>
                <w:rFonts w:hint="eastAsia" w:ascii="Times New Roman" w:hAnsi="Times New Roman"/>
                <w:szCs w:val="21"/>
              </w:rPr>
              <w:t>落锤冲击</w:t>
            </w:r>
          </w:p>
        </w:tc>
        <w:tc>
          <w:tcPr>
            <w:tcW w:w="3590" w:type="dxa"/>
            <w:vAlign w:val="center"/>
          </w:tcPr>
          <w:p w14:paraId="71B7E304">
            <w:pPr>
              <w:jc w:val="center"/>
              <w:rPr>
                <w:rFonts w:hint="eastAsia" w:ascii="Times New Roman" w:hAnsi="Times New Roman"/>
                <w:szCs w:val="21"/>
              </w:rPr>
            </w:pPr>
            <w:r>
              <w:rPr>
                <w:rFonts w:hint="eastAsia" w:ascii="Times New Roman" w:hAnsi="Times New Roman"/>
                <w:szCs w:val="21"/>
              </w:rPr>
              <w:t>DL/T 802.7—2023</w:t>
            </w:r>
          </w:p>
          <w:p w14:paraId="368D1574">
            <w:pPr>
              <w:jc w:val="center"/>
              <w:rPr>
                <w:rFonts w:hint="eastAsia" w:ascii="Times New Roman" w:hAnsi="Times New Roman"/>
                <w:szCs w:val="21"/>
              </w:rPr>
            </w:pPr>
            <w:r>
              <w:rPr>
                <w:rFonts w:hint="eastAsia" w:ascii="Times New Roman" w:hAnsi="Times New Roman"/>
                <w:szCs w:val="21"/>
              </w:rPr>
              <w:t>DL/T 802.1—2023</w:t>
            </w:r>
          </w:p>
          <w:p w14:paraId="5D7CC680">
            <w:pPr>
              <w:jc w:val="center"/>
              <w:rPr>
                <w:rFonts w:hint="eastAsia" w:ascii="Times New Roman" w:hAnsi="Times New Roman"/>
                <w:szCs w:val="21"/>
              </w:rPr>
            </w:pPr>
            <w:r>
              <w:rPr>
                <w:rFonts w:hint="eastAsia" w:ascii="Times New Roman" w:hAnsi="Times New Roman"/>
                <w:szCs w:val="21"/>
              </w:rPr>
              <w:t>GB/T 14152</w:t>
            </w:r>
          </w:p>
        </w:tc>
      </w:tr>
      <w:tr w14:paraId="3200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77C445BF">
            <w:pPr>
              <w:jc w:val="center"/>
              <w:rPr>
                <w:rFonts w:hint="eastAsia" w:ascii="Times New Roman" w:hAnsi="Times New Roman" w:eastAsia="仿宋_GB2312"/>
                <w:szCs w:val="21"/>
              </w:rPr>
            </w:pPr>
            <w:r>
              <w:rPr>
                <w:rFonts w:hint="eastAsia" w:ascii="Times New Roman" w:hAnsi="Times New Roman" w:eastAsia="仿宋_GB2312"/>
                <w:szCs w:val="21"/>
              </w:rPr>
              <w:t>7</w:t>
            </w:r>
          </w:p>
        </w:tc>
        <w:tc>
          <w:tcPr>
            <w:tcW w:w="3069" w:type="dxa"/>
            <w:vAlign w:val="center"/>
          </w:tcPr>
          <w:p w14:paraId="3FB4A7AC">
            <w:pPr>
              <w:jc w:val="center"/>
              <w:rPr>
                <w:rFonts w:hint="eastAsia" w:ascii="Times New Roman" w:hAnsi="Times New Roman"/>
                <w:szCs w:val="21"/>
              </w:rPr>
            </w:pPr>
            <w:r>
              <w:rPr>
                <w:rFonts w:hint="eastAsia" w:ascii="Times New Roman" w:hAnsi="Times New Roman"/>
                <w:szCs w:val="21"/>
              </w:rPr>
              <w:t>静摩擦系数</w:t>
            </w:r>
          </w:p>
        </w:tc>
        <w:tc>
          <w:tcPr>
            <w:tcW w:w="3590" w:type="dxa"/>
            <w:vAlign w:val="center"/>
          </w:tcPr>
          <w:p w14:paraId="109151EC">
            <w:pPr>
              <w:jc w:val="center"/>
              <w:rPr>
                <w:rFonts w:hint="eastAsia" w:ascii="Times New Roman" w:hAnsi="Times New Roman"/>
                <w:szCs w:val="21"/>
              </w:rPr>
            </w:pPr>
            <w:r>
              <w:rPr>
                <w:rFonts w:hint="eastAsia" w:ascii="Times New Roman" w:hAnsi="Times New Roman"/>
                <w:szCs w:val="21"/>
              </w:rPr>
              <w:t>YD/T 841.1—2016</w:t>
            </w:r>
          </w:p>
        </w:tc>
      </w:tr>
      <w:tr w14:paraId="6C77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56A65E6B">
            <w:pPr>
              <w:jc w:val="center"/>
              <w:rPr>
                <w:rFonts w:hint="eastAsia" w:ascii="Times New Roman" w:hAnsi="Times New Roman" w:eastAsia="仿宋_GB2312"/>
                <w:szCs w:val="21"/>
              </w:rPr>
            </w:pPr>
            <w:r>
              <w:rPr>
                <w:rFonts w:hint="eastAsia" w:ascii="Times New Roman" w:hAnsi="Times New Roman" w:eastAsia="仿宋_GB2312"/>
                <w:szCs w:val="21"/>
              </w:rPr>
              <w:t>8</w:t>
            </w:r>
          </w:p>
        </w:tc>
        <w:tc>
          <w:tcPr>
            <w:tcW w:w="3069" w:type="dxa"/>
            <w:vAlign w:val="center"/>
          </w:tcPr>
          <w:p w14:paraId="47811E11">
            <w:pPr>
              <w:jc w:val="center"/>
              <w:rPr>
                <w:rFonts w:hint="eastAsia" w:ascii="Times New Roman" w:hAnsi="Times New Roman"/>
                <w:szCs w:val="21"/>
              </w:rPr>
            </w:pPr>
            <w:r>
              <w:rPr>
                <w:rFonts w:hint="eastAsia" w:ascii="Times New Roman" w:hAnsi="Times New Roman"/>
                <w:szCs w:val="21"/>
              </w:rPr>
              <w:t>维卡软化温度</w:t>
            </w:r>
          </w:p>
        </w:tc>
        <w:tc>
          <w:tcPr>
            <w:tcW w:w="3590" w:type="dxa"/>
            <w:vAlign w:val="center"/>
          </w:tcPr>
          <w:p w14:paraId="3F6B3AEE">
            <w:pPr>
              <w:jc w:val="center"/>
              <w:rPr>
                <w:rFonts w:hint="eastAsia" w:ascii="Times New Roman" w:hAnsi="Times New Roman"/>
                <w:szCs w:val="21"/>
              </w:rPr>
            </w:pPr>
            <w:r>
              <w:rPr>
                <w:rFonts w:hint="eastAsia" w:ascii="Times New Roman" w:hAnsi="Times New Roman"/>
                <w:szCs w:val="21"/>
              </w:rPr>
              <w:t>GB/T 8802</w:t>
            </w:r>
          </w:p>
          <w:p w14:paraId="0FC0A49D">
            <w:pPr>
              <w:jc w:val="center"/>
              <w:rPr>
                <w:rFonts w:ascii="Times New Roman" w:hAnsi="Times New Roman"/>
                <w:szCs w:val="21"/>
              </w:rPr>
            </w:pPr>
            <w:r>
              <w:rPr>
                <w:rFonts w:hint="eastAsia" w:ascii="Times New Roman" w:hAnsi="Times New Roman"/>
                <w:szCs w:val="21"/>
              </w:rPr>
              <w:t>GB/T 1633 A</w:t>
            </w:r>
            <w:r>
              <w:rPr>
                <w:rFonts w:hint="eastAsia" w:ascii="Times New Roman" w:hAnsi="Times New Roman"/>
                <w:szCs w:val="21"/>
                <w:vertAlign w:val="subscript"/>
              </w:rPr>
              <w:t>50</w:t>
            </w:r>
            <w:r>
              <w:rPr>
                <w:rFonts w:hint="eastAsia" w:ascii="Times New Roman" w:hAnsi="Times New Roman"/>
                <w:szCs w:val="21"/>
              </w:rPr>
              <w:t>法</w:t>
            </w:r>
          </w:p>
        </w:tc>
      </w:tr>
      <w:tr w14:paraId="763C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20" w:type="dxa"/>
            <w:vAlign w:val="center"/>
          </w:tcPr>
          <w:p w14:paraId="4DFD6972">
            <w:pPr>
              <w:jc w:val="center"/>
              <w:rPr>
                <w:rFonts w:hint="eastAsia" w:ascii="Times New Roman" w:hAnsi="Times New Roman" w:eastAsia="仿宋_GB2312"/>
                <w:szCs w:val="21"/>
              </w:rPr>
            </w:pPr>
            <w:r>
              <w:rPr>
                <w:rFonts w:hint="eastAsia" w:ascii="Times New Roman" w:hAnsi="Times New Roman" w:eastAsia="仿宋_GB2312"/>
                <w:szCs w:val="21"/>
              </w:rPr>
              <w:t>9</w:t>
            </w:r>
          </w:p>
        </w:tc>
        <w:tc>
          <w:tcPr>
            <w:tcW w:w="3069" w:type="dxa"/>
            <w:vAlign w:val="center"/>
          </w:tcPr>
          <w:p w14:paraId="0DC329D6">
            <w:pPr>
              <w:jc w:val="center"/>
              <w:rPr>
                <w:rFonts w:hint="eastAsia" w:ascii="Times New Roman" w:hAnsi="Times New Roman"/>
                <w:szCs w:val="21"/>
              </w:rPr>
            </w:pPr>
            <w:r>
              <w:rPr>
                <w:rFonts w:hint="eastAsia" w:ascii="Times New Roman" w:hAnsi="Times New Roman"/>
                <w:szCs w:val="21"/>
              </w:rPr>
              <w:t>纵向回缩率</w:t>
            </w:r>
          </w:p>
        </w:tc>
        <w:tc>
          <w:tcPr>
            <w:tcW w:w="3590" w:type="dxa"/>
            <w:vAlign w:val="center"/>
          </w:tcPr>
          <w:p w14:paraId="1328AE0B">
            <w:pPr>
              <w:jc w:val="center"/>
              <w:rPr>
                <w:rFonts w:hint="eastAsia" w:ascii="Times New Roman" w:hAnsi="Times New Roman"/>
                <w:szCs w:val="21"/>
              </w:rPr>
            </w:pPr>
            <w:r>
              <w:rPr>
                <w:rFonts w:hint="eastAsia" w:ascii="Times New Roman" w:hAnsi="Times New Roman"/>
                <w:szCs w:val="21"/>
              </w:rPr>
              <w:t>DL/T 802.7—2023</w:t>
            </w:r>
          </w:p>
          <w:p w14:paraId="1AA9916C">
            <w:pPr>
              <w:jc w:val="center"/>
              <w:rPr>
                <w:rFonts w:hint="eastAsia" w:ascii="Times New Roman" w:hAnsi="Times New Roman"/>
                <w:szCs w:val="21"/>
              </w:rPr>
            </w:pPr>
            <w:r>
              <w:rPr>
                <w:rFonts w:hint="eastAsia" w:ascii="Times New Roman" w:hAnsi="Times New Roman"/>
                <w:szCs w:val="21"/>
              </w:rPr>
              <w:t>GB/T 6671 方法B</w:t>
            </w:r>
          </w:p>
        </w:tc>
      </w:tr>
    </w:tbl>
    <w:p w14:paraId="0F50490A">
      <w:pPr>
        <w:snapToGrid w:val="0"/>
        <w:spacing w:line="440" w:lineRule="exact"/>
        <w:jc w:val="center"/>
        <w:rPr>
          <w:rFonts w:hint="eastAsia" w:ascii="Times New Roman" w:hAnsi="Times New Roman" w:cs="宋体"/>
          <w:szCs w:val="21"/>
        </w:rPr>
      </w:pPr>
    </w:p>
    <w:p w14:paraId="160EB650">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表14  给水用钢丝网增强聚乙烯复合管</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731"/>
        <w:gridCol w:w="2561"/>
        <w:gridCol w:w="3599"/>
      </w:tblGrid>
      <w:tr w14:paraId="20D7B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D74DEF2">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92" w:type="dxa"/>
            <w:gridSpan w:val="2"/>
            <w:vAlign w:val="center"/>
          </w:tcPr>
          <w:p w14:paraId="1799D97C">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99" w:type="dxa"/>
            <w:vAlign w:val="center"/>
          </w:tcPr>
          <w:p w14:paraId="04392F49">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0E37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0DA2B12D">
            <w:pPr>
              <w:jc w:val="center"/>
              <w:rPr>
                <w:rFonts w:hint="eastAsia" w:ascii="Times New Roman" w:hAnsi="Times New Roman"/>
                <w:color w:val="000000"/>
                <w:szCs w:val="21"/>
              </w:rPr>
            </w:pPr>
            <w:r>
              <w:rPr>
                <w:rFonts w:hint="eastAsia" w:ascii="Times New Roman" w:hAnsi="Times New Roman"/>
                <w:color w:val="000000"/>
                <w:szCs w:val="21"/>
              </w:rPr>
              <w:t>1</w:t>
            </w:r>
          </w:p>
        </w:tc>
        <w:tc>
          <w:tcPr>
            <w:tcW w:w="731" w:type="dxa"/>
            <w:vMerge w:val="restart"/>
            <w:vAlign w:val="center"/>
          </w:tcPr>
          <w:p w14:paraId="3573BF46">
            <w:pPr>
              <w:jc w:val="center"/>
              <w:rPr>
                <w:rFonts w:hint="eastAsia" w:ascii="Times New Roman" w:hAnsi="Times New Roman"/>
                <w:color w:val="000000"/>
                <w:szCs w:val="21"/>
              </w:rPr>
            </w:pPr>
            <w:r>
              <w:rPr>
                <w:rFonts w:hint="eastAsia" w:ascii="Times New Roman" w:hAnsi="Times New Roman"/>
                <w:color w:val="000000"/>
                <w:szCs w:val="21"/>
              </w:rPr>
              <w:t>规格尺寸</w:t>
            </w:r>
          </w:p>
        </w:tc>
        <w:tc>
          <w:tcPr>
            <w:tcW w:w="2561" w:type="dxa"/>
            <w:vAlign w:val="center"/>
          </w:tcPr>
          <w:p w14:paraId="347DB58D">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599" w:type="dxa"/>
            <w:vMerge w:val="restart"/>
            <w:vAlign w:val="center"/>
          </w:tcPr>
          <w:p w14:paraId="55AAA2E3">
            <w:pPr>
              <w:jc w:val="center"/>
              <w:rPr>
                <w:rFonts w:ascii="Times New Roman" w:hAnsi="Times New Roman"/>
                <w:color w:val="000000"/>
                <w:sz w:val="24"/>
              </w:rPr>
            </w:pPr>
            <w:r>
              <w:rPr>
                <w:rFonts w:hint="eastAsia" w:ascii="Times New Roman" w:hAnsi="Times New Roman"/>
                <w:szCs w:val="21"/>
              </w:rPr>
              <w:t>GB/T 8806</w:t>
            </w:r>
          </w:p>
        </w:tc>
      </w:tr>
      <w:tr w14:paraId="2B60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093F0A2D">
            <w:pPr>
              <w:jc w:val="center"/>
              <w:rPr>
                <w:rFonts w:ascii="Times New Roman" w:hAnsi="Times New Roman"/>
              </w:rPr>
            </w:pPr>
          </w:p>
        </w:tc>
        <w:tc>
          <w:tcPr>
            <w:tcW w:w="731" w:type="dxa"/>
            <w:vMerge w:val="continue"/>
            <w:vAlign w:val="center"/>
          </w:tcPr>
          <w:p w14:paraId="527623C8">
            <w:pPr>
              <w:jc w:val="center"/>
              <w:rPr>
                <w:rFonts w:ascii="Times New Roman" w:hAnsi="Times New Roman"/>
              </w:rPr>
            </w:pPr>
          </w:p>
        </w:tc>
        <w:tc>
          <w:tcPr>
            <w:tcW w:w="2561" w:type="dxa"/>
            <w:vAlign w:val="center"/>
          </w:tcPr>
          <w:p w14:paraId="19479BC8">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599" w:type="dxa"/>
            <w:vMerge w:val="continue"/>
            <w:vAlign w:val="center"/>
          </w:tcPr>
          <w:p w14:paraId="6B2FFF40">
            <w:pPr>
              <w:jc w:val="center"/>
              <w:rPr>
                <w:rFonts w:hint="eastAsia" w:ascii="Times New Roman" w:hAnsi="Times New Roman"/>
                <w:color w:val="000000"/>
                <w:szCs w:val="21"/>
              </w:rPr>
            </w:pPr>
          </w:p>
        </w:tc>
      </w:tr>
      <w:tr w14:paraId="3995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46794A2">
            <w:pPr>
              <w:jc w:val="center"/>
              <w:rPr>
                <w:rFonts w:hint="eastAsia" w:ascii="Times New Roman" w:hAnsi="Times New Roman"/>
                <w:color w:val="000000"/>
                <w:szCs w:val="21"/>
              </w:rPr>
            </w:pPr>
            <w:r>
              <w:rPr>
                <w:rFonts w:hint="eastAsia" w:ascii="Times New Roman" w:hAnsi="Times New Roman"/>
                <w:color w:val="000000"/>
                <w:szCs w:val="21"/>
              </w:rPr>
              <w:t>2</w:t>
            </w:r>
          </w:p>
        </w:tc>
        <w:tc>
          <w:tcPr>
            <w:tcW w:w="3292" w:type="dxa"/>
            <w:gridSpan w:val="2"/>
            <w:vAlign w:val="center"/>
          </w:tcPr>
          <w:p w14:paraId="34BDCE4A">
            <w:pPr>
              <w:jc w:val="center"/>
              <w:rPr>
                <w:rFonts w:hint="eastAsia" w:ascii="Times New Roman" w:hAnsi="Times New Roman"/>
                <w:color w:val="000000"/>
                <w:szCs w:val="21"/>
              </w:rPr>
            </w:pPr>
            <w:r>
              <w:rPr>
                <w:rFonts w:hint="eastAsia" w:ascii="Times New Roman" w:hAnsi="Times New Roman"/>
                <w:color w:val="000000"/>
                <w:szCs w:val="21"/>
              </w:rPr>
              <w:t>静液压强度（20℃，1h）</w:t>
            </w:r>
          </w:p>
        </w:tc>
        <w:tc>
          <w:tcPr>
            <w:tcW w:w="3599" w:type="dxa"/>
            <w:vAlign w:val="center"/>
          </w:tcPr>
          <w:p w14:paraId="709FB2A3">
            <w:pPr>
              <w:jc w:val="center"/>
              <w:rPr>
                <w:rFonts w:ascii="Times New Roman" w:hAnsi="Times New Roman"/>
                <w:color w:val="000000"/>
                <w:szCs w:val="21"/>
              </w:rPr>
            </w:pPr>
            <w:r>
              <w:rPr>
                <w:rFonts w:hint="eastAsia" w:ascii="Times New Roman" w:hAnsi="Times New Roman"/>
                <w:color w:val="000000"/>
                <w:szCs w:val="21"/>
              </w:rPr>
              <w:t>GB/T 6111</w:t>
            </w:r>
          </w:p>
        </w:tc>
      </w:tr>
      <w:tr w14:paraId="36E6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84E4E6F">
            <w:pPr>
              <w:jc w:val="center"/>
              <w:rPr>
                <w:rFonts w:hint="eastAsia" w:ascii="Times New Roman" w:hAnsi="Times New Roman"/>
                <w:color w:val="000000"/>
                <w:szCs w:val="21"/>
              </w:rPr>
            </w:pPr>
            <w:r>
              <w:rPr>
                <w:rFonts w:hint="eastAsia" w:ascii="Times New Roman" w:hAnsi="Times New Roman"/>
                <w:color w:val="000000"/>
                <w:szCs w:val="21"/>
              </w:rPr>
              <w:t>3</w:t>
            </w:r>
          </w:p>
        </w:tc>
        <w:tc>
          <w:tcPr>
            <w:tcW w:w="3292" w:type="dxa"/>
            <w:gridSpan w:val="2"/>
            <w:vAlign w:val="center"/>
          </w:tcPr>
          <w:p w14:paraId="5F23AEDF">
            <w:pPr>
              <w:jc w:val="center"/>
              <w:rPr>
                <w:rFonts w:ascii="Times New Roman" w:hAnsi="Times New Roman"/>
                <w:color w:val="000000"/>
                <w:szCs w:val="21"/>
              </w:rPr>
            </w:pPr>
            <w:r>
              <w:rPr>
                <w:rFonts w:hint="eastAsia" w:ascii="Times New Roman" w:hAnsi="Times New Roman"/>
                <w:color w:val="000000"/>
                <w:szCs w:val="21"/>
              </w:rPr>
              <w:t>静液压强度（60℃，165h）</w:t>
            </w:r>
          </w:p>
        </w:tc>
        <w:tc>
          <w:tcPr>
            <w:tcW w:w="3599" w:type="dxa"/>
            <w:vAlign w:val="center"/>
          </w:tcPr>
          <w:p w14:paraId="76F883D7">
            <w:pPr>
              <w:jc w:val="center"/>
              <w:rPr>
                <w:rFonts w:ascii="Times New Roman" w:hAnsi="Times New Roman"/>
                <w:color w:val="000000"/>
                <w:szCs w:val="21"/>
              </w:rPr>
            </w:pPr>
            <w:r>
              <w:rPr>
                <w:rFonts w:hint="eastAsia" w:ascii="Times New Roman" w:hAnsi="Times New Roman"/>
                <w:color w:val="000000"/>
                <w:szCs w:val="21"/>
              </w:rPr>
              <w:t>GB/T 6111</w:t>
            </w:r>
          </w:p>
        </w:tc>
      </w:tr>
      <w:tr w14:paraId="45B92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4D4796EB">
            <w:pPr>
              <w:jc w:val="center"/>
              <w:rPr>
                <w:rFonts w:hint="eastAsia" w:ascii="Times New Roman" w:hAnsi="Times New Roman"/>
                <w:color w:val="000000"/>
                <w:szCs w:val="21"/>
              </w:rPr>
            </w:pPr>
            <w:r>
              <w:rPr>
                <w:rFonts w:hint="eastAsia" w:ascii="Times New Roman" w:hAnsi="Times New Roman"/>
                <w:color w:val="000000"/>
                <w:szCs w:val="21"/>
              </w:rPr>
              <w:t>4</w:t>
            </w:r>
          </w:p>
        </w:tc>
        <w:tc>
          <w:tcPr>
            <w:tcW w:w="3292" w:type="dxa"/>
            <w:gridSpan w:val="2"/>
            <w:vAlign w:val="center"/>
          </w:tcPr>
          <w:p w14:paraId="4E758A30">
            <w:pPr>
              <w:jc w:val="center"/>
              <w:rPr>
                <w:rFonts w:hint="eastAsia" w:ascii="Times New Roman" w:hAnsi="Times New Roman"/>
                <w:color w:val="000000"/>
                <w:szCs w:val="21"/>
              </w:rPr>
            </w:pPr>
            <w:r>
              <w:rPr>
                <w:rFonts w:hint="eastAsia" w:ascii="Times New Roman" w:hAnsi="Times New Roman"/>
                <w:color w:val="000000"/>
                <w:szCs w:val="21"/>
              </w:rPr>
              <w:t>爆破压力</w:t>
            </w:r>
          </w:p>
        </w:tc>
        <w:tc>
          <w:tcPr>
            <w:tcW w:w="3599" w:type="dxa"/>
            <w:vAlign w:val="center"/>
          </w:tcPr>
          <w:p w14:paraId="0E4344F5">
            <w:pPr>
              <w:jc w:val="center"/>
              <w:rPr>
                <w:rFonts w:ascii="Times New Roman" w:hAnsi="Times New Roman"/>
                <w:color w:val="000000"/>
                <w:szCs w:val="21"/>
              </w:rPr>
            </w:pPr>
            <w:r>
              <w:rPr>
                <w:rFonts w:hint="eastAsia" w:ascii="Times New Roman" w:hAnsi="Times New Roman"/>
                <w:color w:val="000000"/>
                <w:szCs w:val="21"/>
              </w:rPr>
              <w:t>GB/T 15560</w:t>
            </w:r>
          </w:p>
        </w:tc>
      </w:tr>
      <w:tr w14:paraId="1249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AE43A11">
            <w:pPr>
              <w:jc w:val="center"/>
              <w:rPr>
                <w:rFonts w:ascii="Times New Roman" w:hAnsi="Times New Roman"/>
                <w:color w:val="000000"/>
                <w:szCs w:val="21"/>
              </w:rPr>
            </w:pPr>
            <w:r>
              <w:rPr>
                <w:rFonts w:hint="eastAsia" w:ascii="Times New Roman" w:hAnsi="Times New Roman"/>
                <w:color w:val="000000"/>
                <w:szCs w:val="21"/>
              </w:rPr>
              <w:t>5</w:t>
            </w:r>
          </w:p>
        </w:tc>
        <w:tc>
          <w:tcPr>
            <w:tcW w:w="3292" w:type="dxa"/>
            <w:gridSpan w:val="2"/>
            <w:vAlign w:val="center"/>
          </w:tcPr>
          <w:p w14:paraId="5094960F">
            <w:pPr>
              <w:jc w:val="center"/>
              <w:rPr>
                <w:rFonts w:hint="eastAsia" w:ascii="Times New Roman" w:hAnsi="Times New Roman"/>
                <w:color w:val="000000"/>
                <w:szCs w:val="21"/>
              </w:rPr>
            </w:pPr>
            <w:r>
              <w:rPr>
                <w:rFonts w:hint="eastAsia" w:ascii="Times New Roman" w:hAnsi="Times New Roman"/>
                <w:color w:val="000000"/>
                <w:szCs w:val="21"/>
              </w:rPr>
              <w:t>氧化诱导时间</w:t>
            </w:r>
          </w:p>
        </w:tc>
        <w:tc>
          <w:tcPr>
            <w:tcW w:w="3599" w:type="dxa"/>
            <w:vAlign w:val="center"/>
          </w:tcPr>
          <w:p w14:paraId="6F4DAF43">
            <w:pPr>
              <w:jc w:val="center"/>
              <w:rPr>
                <w:rFonts w:ascii="Times New Roman" w:hAnsi="Times New Roman"/>
                <w:color w:val="000000"/>
                <w:szCs w:val="21"/>
              </w:rPr>
            </w:pPr>
            <w:r>
              <w:rPr>
                <w:rFonts w:hint="eastAsia" w:ascii="Times New Roman" w:hAnsi="Times New Roman"/>
                <w:color w:val="000000"/>
                <w:szCs w:val="21"/>
              </w:rPr>
              <w:t>GB/T 19466.6</w:t>
            </w:r>
          </w:p>
        </w:tc>
      </w:tr>
      <w:tr w14:paraId="016A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CAC54FD">
            <w:pPr>
              <w:jc w:val="center"/>
              <w:rPr>
                <w:rFonts w:hint="eastAsia" w:ascii="Times New Roman" w:hAnsi="Times New Roman"/>
                <w:color w:val="000000"/>
                <w:szCs w:val="21"/>
              </w:rPr>
            </w:pPr>
            <w:r>
              <w:rPr>
                <w:rFonts w:hint="eastAsia" w:ascii="Times New Roman" w:hAnsi="Times New Roman"/>
                <w:color w:val="000000"/>
                <w:szCs w:val="21"/>
              </w:rPr>
              <w:t>6</w:t>
            </w:r>
          </w:p>
        </w:tc>
        <w:tc>
          <w:tcPr>
            <w:tcW w:w="3292" w:type="dxa"/>
            <w:gridSpan w:val="2"/>
            <w:vAlign w:val="center"/>
          </w:tcPr>
          <w:p w14:paraId="6A4540EE">
            <w:pPr>
              <w:jc w:val="center"/>
              <w:rPr>
                <w:rFonts w:hint="eastAsia" w:ascii="Times New Roman" w:hAnsi="Times New Roman"/>
                <w:color w:val="000000"/>
                <w:szCs w:val="21"/>
              </w:rPr>
            </w:pPr>
            <w:r>
              <w:rPr>
                <w:rFonts w:hint="eastAsia" w:ascii="Times New Roman" w:hAnsi="Times New Roman"/>
                <w:color w:val="000000"/>
                <w:szCs w:val="21"/>
              </w:rPr>
              <w:t>受压开裂稳定性</w:t>
            </w:r>
          </w:p>
        </w:tc>
        <w:tc>
          <w:tcPr>
            <w:tcW w:w="3599" w:type="dxa"/>
            <w:vAlign w:val="center"/>
          </w:tcPr>
          <w:p w14:paraId="7DD8CE30">
            <w:pPr>
              <w:jc w:val="center"/>
              <w:rPr>
                <w:rFonts w:ascii="Times New Roman" w:hAnsi="Times New Roman"/>
                <w:color w:val="000000"/>
                <w:szCs w:val="21"/>
              </w:rPr>
            </w:pPr>
            <w:r>
              <w:rPr>
                <w:rFonts w:hint="eastAsia" w:ascii="Times New Roman" w:hAnsi="Times New Roman"/>
                <w:szCs w:val="21"/>
              </w:rPr>
              <w:t>GB/T 32439—2015</w:t>
            </w:r>
          </w:p>
        </w:tc>
      </w:tr>
    </w:tbl>
    <w:p w14:paraId="00B51FE7">
      <w:pPr>
        <w:snapToGrid w:val="0"/>
        <w:spacing w:line="440" w:lineRule="exact"/>
        <w:jc w:val="center"/>
        <w:rPr>
          <w:rFonts w:hint="eastAsia" w:ascii="Times New Roman" w:hAnsi="Times New Roman" w:cs="宋体"/>
          <w:szCs w:val="21"/>
        </w:rPr>
      </w:pPr>
    </w:p>
    <w:p w14:paraId="3F9593DF">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表15  建筑排水用硬聚氯乙烯（PVC-U）结构壁管材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54"/>
        <w:gridCol w:w="3617"/>
      </w:tblGrid>
      <w:tr w14:paraId="73D5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856A4C4">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309" w:type="dxa"/>
            <w:gridSpan w:val="2"/>
            <w:vAlign w:val="center"/>
          </w:tcPr>
          <w:p w14:paraId="5EFBE11F">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617" w:type="dxa"/>
            <w:vAlign w:val="center"/>
          </w:tcPr>
          <w:p w14:paraId="7FF84E01">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3FB49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613DCB3B">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1AAA7884">
            <w:pPr>
              <w:jc w:val="center"/>
              <w:rPr>
                <w:rFonts w:hint="eastAsia" w:ascii="Times New Roman" w:hAnsi="Times New Roman"/>
                <w:color w:val="000000"/>
                <w:szCs w:val="21"/>
              </w:rPr>
            </w:pPr>
            <w:r>
              <w:rPr>
                <w:rFonts w:hint="eastAsia" w:ascii="Times New Roman" w:hAnsi="Times New Roman"/>
                <w:color w:val="000000"/>
                <w:szCs w:val="21"/>
              </w:rPr>
              <w:t>尺寸</w:t>
            </w:r>
          </w:p>
        </w:tc>
        <w:tc>
          <w:tcPr>
            <w:tcW w:w="1854" w:type="dxa"/>
            <w:vAlign w:val="center"/>
          </w:tcPr>
          <w:p w14:paraId="18DE30E1">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617" w:type="dxa"/>
            <w:vMerge w:val="restart"/>
            <w:vAlign w:val="center"/>
          </w:tcPr>
          <w:p w14:paraId="1F05E1CF">
            <w:pPr>
              <w:jc w:val="center"/>
              <w:rPr>
                <w:rFonts w:ascii="Times New Roman" w:hAnsi="Times New Roman"/>
                <w:color w:val="000000"/>
                <w:szCs w:val="21"/>
              </w:rPr>
            </w:pPr>
            <w:r>
              <w:rPr>
                <w:rFonts w:ascii="Times New Roman" w:hAnsi="Times New Roman"/>
                <w:color w:val="000000"/>
                <w:szCs w:val="21"/>
              </w:rPr>
              <w:t>GB/T 8806—</w:t>
            </w:r>
            <w:r>
              <w:rPr>
                <w:rFonts w:hint="eastAsia" w:ascii="Times New Roman" w:hAnsi="Times New Roman"/>
                <w:color w:val="000000"/>
                <w:szCs w:val="21"/>
              </w:rPr>
              <w:t>2008</w:t>
            </w:r>
          </w:p>
        </w:tc>
      </w:tr>
      <w:tr w14:paraId="7C372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0D82AC70">
            <w:pPr>
              <w:jc w:val="center"/>
              <w:rPr>
                <w:rFonts w:ascii="Times New Roman" w:hAnsi="Times New Roman"/>
              </w:rPr>
            </w:pPr>
          </w:p>
        </w:tc>
        <w:tc>
          <w:tcPr>
            <w:tcW w:w="1455" w:type="dxa"/>
            <w:vMerge w:val="continue"/>
            <w:vAlign w:val="center"/>
          </w:tcPr>
          <w:p w14:paraId="691E0D84">
            <w:pPr>
              <w:jc w:val="center"/>
              <w:rPr>
                <w:rFonts w:ascii="Times New Roman" w:hAnsi="Times New Roman"/>
              </w:rPr>
            </w:pPr>
          </w:p>
        </w:tc>
        <w:tc>
          <w:tcPr>
            <w:tcW w:w="1854" w:type="dxa"/>
            <w:vAlign w:val="center"/>
          </w:tcPr>
          <w:p w14:paraId="40F97012">
            <w:pPr>
              <w:jc w:val="center"/>
              <w:rPr>
                <w:rFonts w:hint="eastAsia" w:ascii="Times New Roman" w:hAnsi="Times New Roman"/>
                <w:color w:val="000000"/>
                <w:szCs w:val="21"/>
              </w:rPr>
            </w:pPr>
            <w:r>
              <w:rPr>
                <w:rFonts w:hint="eastAsia" w:ascii="Times New Roman" w:hAnsi="Times New Roman"/>
                <w:color w:val="000000"/>
                <w:szCs w:val="21"/>
              </w:rPr>
              <w:t>结构壁厚</w:t>
            </w:r>
          </w:p>
        </w:tc>
        <w:tc>
          <w:tcPr>
            <w:tcW w:w="3617" w:type="dxa"/>
            <w:vMerge w:val="continue"/>
            <w:vAlign w:val="center"/>
          </w:tcPr>
          <w:p w14:paraId="3C4D4AB1">
            <w:pPr>
              <w:jc w:val="center"/>
              <w:rPr>
                <w:rFonts w:ascii="Times New Roman" w:hAnsi="Times New Roman"/>
                <w:color w:val="000000"/>
                <w:szCs w:val="21"/>
              </w:rPr>
            </w:pPr>
          </w:p>
        </w:tc>
      </w:tr>
      <w:tr w14:paraId="3D93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6BF49326">
            <w:pPr>
              <w:jc w:val="center"/>
              <w:rPr>
                <w:rFonts w:ascii="Times New Roman" w:hAnsi="Times New Roman"/>
              </w:rPr>
            </w:pPr>
          </w:p>
        </w:tc>
        <w:tc>
          <w:tcPr>
            <w:tcW w:w="1455" w:type="dxa"/>
            <w:vMerge w:val="continue"/>
            <w:vAlign w:val="center"/>
          </w:tcPr>
          <w:p w14:paraId="20BE083A">
            <w:pPr>
              <w:jc w:val="center"/>
              <w:rPr>
                <w:rFonts w:ascii="Times New Roman" w:hAnsi="Times New Roman"/>
              </w:rPr>
            </w:pPr>
          </w:p>
        </w:tc>
        <w:tc>
          <w:tcPr>
            <w:tcW w:w="1854" w:type="dxa"/>
            <w:vAlign w:val="center"/>
          </w:tcPr>
          <w:p w14:paraId="354E5071">
            <w:pPr>
              <w:jc w:val="center"/>
              <w:rPr>
                <w:rFonts w:hint="eastAsia" w:ascii="Times New Roman" w:hAnsi="Times New Roman"/>
                <w:color w:val="000000"/>
                <w:szCs w:val="21"/>
              </w:rPr>
            </w:pPr>
            <w:r>
              <w:rPr>
                <w:rFonts w:hint="eastAsia" w:ascii="Times New Roman" w:hAnsi="Times New Roman"/>
                <w:color w:val="000000"/>
                <w:szCs w:val="21"/>
              </w:rPr>
              <w:t>螺棱数量</w:t>
            </w:r>
          </w:p>
        </w:tc>
        <w:tc>
          <w:tcPr>
            <w:tcW w:w="3617" w:type="dxa"/>
            <w:vMerge w:val="continue"/>
            <w:vAlign w:val="center"/>
          </w:tcPr>
          <w:p w14:paraId="1870E1CF">
            <w:pPr>
              <w:jc w:val="center"/>
              <w:rPr>
                <w:rFonts w:ascii="Times New Roman" w:hAnsi="Times New Roman"/>
                <w:color w:val="000000"/>
                <w:szCs w:val="21"/>
              </w:rPr>
            </w:pPr>
          </w:p>
        </w:tc>
      </w:tr>
      <w:tr w14:paraId="542A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5F6664E0">
            <w:pPr>
              <w:jc w:val="center"/>
              <w:rPr>
                <w:rFonts w:ascii="Times New Roman" w:hAnsi="Times New Roman"/>
              </w:rPr>
            </w:pPr>
          </w:p>
        </w:tc>
        <w:tc>
          <w:tcPr>
            <w:tcW w:w="1455" w:type="dxa"/>
            <w:vMerge w:val="continue"/>
            <w:vAlign w:val="center"/>
          </w:tcPr>
          <w:p w14:paraId="7638E02E">
            <w:pPr>
              <w:jc w:val="center"/>
              <w:rPr>
                <w:rFonts w:ascii="Times New Roman" w:hAnsi="Times New Roman"/>
              </w:rPr>
            </w:pPr>
          </w:p>
        </w:tc>
        <w:tc>
          <w:tcPr>
            <w:tcW w:w="1854" w:type="dxa"/>
            <w:vAlign w:val="center"/>
          </w:tcPr>
          <w:p w14:paraId="7EFD39BF">
            <w:pPr>
              <w:jc w:val="center"/>
              <w:rPr>
                <w:rFonts w:hint="eastAsia" w:ascii="Times New Roman" w:hAnsi="Times New Roman"/>
                <w:color w:val="000000"/>
                <w:szCs w:val="21"/>
              </w:rPr>
            </w:pPr>
            <w:r>
              <w:rPr>
                <w:rFonts w:hint="eastAsia" w:ascii="Times New Roman" w:hAnsi="Times New Roman"/>
                <w:color w:val="000000"/>
                <w:szCs w:val="21"/>
              </w:rPr>
              <w:t>螺棱高度</w:t>
            </w:r>
          </w:p>
        </w:tc>
        <w:tc>
          <w:tcPr>
            <w:tcW w:w="3617" w:type="dxa"/>
            <w:vMerge w:val="continue"/>
            <w:vAlign w:val="center"/>
          </w:tcPr>
          <w:p w14:paraId="539D49F3">
            <w:pPr>
              <w:jc w:val="center"/>
              <w:rPr>
                <w:rFonts w:ascii="Times New Roman" w:hAnsi="Times New Roman"/>
                <w:color w:val="000000"/>
                <w:szCs w:val="21"/>
              </w:rPr>
            </w:pPr>
          </w:p>
        </w:tc>
      </w:tr>
      <w:tr w14:paraId="03AB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86C95D5">
            <w:pPr>
              <w:jc w:val="center"/>
              <w:rPr>
                <w:rFonts w:ascii="Times New Roman" w:hAnsi="Times New Roman"/>
                <w:color w:val="000000"/>
                <w:szCs w:val="21"/>
              </w:rPr>
            </w:pPr>
            <w:r>
              <w:rPr>
                <w:rFonts w:ascii="Times New Roman" w:hAnsi="Times New Roman"/>
                <w:color w:val="000000"/>
                <w:szCs w:val="21"/>
              </w:rPr>
              <w:t>2</w:t>
            </w:r>
          </w:p>
        </w:tc>
        <w:tc>
          <w:tcPr>
            <w:tcW w:w="3309" w:type="dxa"/>
            <w:gridSpan w:val="2"/>
            <w:vAlign w:val="center"/>
          </w:tcPr>
          <w:p w14:paraId="48BCC7A6">
            <w:pPr>
              <w:jc w:val="center"/>
              <w:rPr>
                <w:rFonts w:ascii="Times New Roman" w:hAnsi="Times New Roman"/>
                <w:color w:val="000000"/>
                <w:szCs w:val="21"/>
              </w:rPr>
            </w:pPr>
            <w:r>
              <w:rPr>
                <w:rFonts w:ascii="Times New Roman" w:hAnsi="Times New Roman"/>
                <w:color w:val="000000"/>
                <w:szCs w:val="21"/>
              </w:rPr>
              <w:t>密度</w:t>
            </w:r>
          </w:p>
        </w:tc>
        <w:tc>
          <w:tcPr>
            <w:tcW w:w="3617" w:type="dxa"/>
            <w:vAlign w:val="center"/>
          </w:tcPr>
          <w:p w14:paraId="0D43F8C9">
            <w:pPr>
              <w:jc w:val="center"/>
              <w:rPr>
                <w:rFonts w:ascii="Times New Roman" w:hAnsi="Times New Roman"/>
                <w:color w:val="000000"/>
                <w:szCs w:val="21"/>
              </w:rPr>
            </w:pPr>
            <w:r>
              <w:rPr>
                <w:rFonts w:ascii="Times New Roman" w:hAnsi="Times New Roman"/>
                <w:color w:val="000000"/>
                <w:szCs w:val="21"/>
              </w:rPr>
              <w:t>GB/T 1033.1—</w:t>
            </w:r>
            <w:r>
              <w:rPr>
                <w:rFonts w:hint="eastAsia" w:ascii="Times New Roman" w:hAnsi="Times New Roman"/>
                <w:color w:val="000000"/>
                <w:szCs w:val="21"/>
              </w:rPr>
              <w:t>2008 A法</w:t>
            </w:r>
          </w:p>
        </w:tc>
      </w:tr>
      <w:tr w14:paraId="535B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441A7F6">
            <w:pPr>
              <w:jc w:val="center"/>
              <w:rPr>
                <w:rFonts w:ascii="Times New Roman" w:hAnsi="Times New Roman"/>
                <w:color w:val="000000"/>
                <w:szCs w:val="21"/>
              </w:rPr>
            </w:pPr>
            <w:r>
              <w:rPr>
                <w:rFonts w:ascii="Times New Roman" w:hAnsi="Times New Roman"/>
                <w:color w:val="000000"/>
                <w:szCs w:val="21"/>
              </w:rPr>
              <w:t>3</w:t>
            </w:r>
          </w:p>
        </w:tc>
        <w:tc>
          <w:tcPr>
            <w:tcW w:w="3309" w:type="dxa"/>
            <w:gridSpan w:val="2"/>
            <w:vAlign w:val="center"/>
          </w:tcPr>
          <w:p w14:paraId="15D58BDF">
            <w:pPr>
              <w:jc w:val="center"/>
              <w:rPr>
                <w:rFonts w:ascii="Times New Roman" w:hAnsi="Times New Roman"/>
                <w:color w:val="000000"/>
                <w:szCs w:val="21"/>
              </w:rPr>
            </w:pPr>
            <w:r>
              <w:rPr>
                <w:rFonts w:ascii="Times New Roman" w:hAnsi="Times New Roman"/>
                <w:color w:val="000000"/>
                <w:szCs w:val="21"/>
              </w:rPr>
              <w:t>维卡软化温度</w:t>
            </w:r>
          </w:p>
        </w:tc>
        <w:tc>
          <w:tcPr>
            <w:tcW w:w="3617" w:type="dxa"/>
            <w:vAlign w:val="center"/>
          </w:tcPr>
          <w:p w14:paraId="3C639519">
            <w:pPr>
              <w:jc w:val="center"/>
              <w:rPr>
                <w:rFonts w:ascii="Times New Roman" w:hAnsi="Times New Roman"/>
                <w:color w:val="000000"/>
                <w:szCs w:val="21"/>
              </w:rPr>
            </w:pPr>
            <w:r>
              <w:rPr>
                <w:rFonts w:ascii="Times New Roman" w:hAnsi="Times New Roman"/>
                <w:color w:val="000000"/>
                <w:szCs w:val="21"/>
              </w:rPr>
              <w:t>GB/T 8802—</w:t>
            </w:r>
            <w:r>
              <w:rPr>
                <w:rFonts w:hint="eastAsia" w:ascii="Times New Roman" w:hAnsi="Times New Roman"/>
                <w:color w:val="000000"/>
                <w:szCs w:val="21"/>
              </w:rPr>
              <w:t>2001</w:t>
            </w:r>
          </w:p>
        </w:tc>
      </w:tr>
      <w:tr w14:paraId="0875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DC52943">
            <w:pPr>
              <w:jc w:val="center"/>
              <w:rPr>
                <w:rFonts w:ascii="Times New Roman" w:hAnsi="Times New Roman"/>
                <w:color w:val="000000"/>
                <w:szCs w:val="21"/>
              </w:rPr>
            </w:pPr>
            <w:r>
              <w:rPr>
                <w:rFonts w:ascii="Times New Roman" w:hAnsi="Times New Roman"/>
                <w:color w:val="000000"/>
                <w:szCs w:val="21"/>
              </w:rPr>
              <w:t>4</w:t>
            </w:r>
          </w:p>
        </w:tc>
        <w:tc>
          <w:tcPr>
            <w:tcW w:w="3309" w:type="dxa"/>
            <w:gridSpan w:val="2"/>
            <w:vAlign w:val="center"/>
          </w:tcPr>
          <w:p w14:paraId="0FCCE056">
            <w:pPr>
              <w:jc w:val="center"/>
              <w:rPr>
                <w:rFonts w:ascii="Times New Roman" w:hAnsi="Times New Roman"/>
                <w:color w:val="000000"/>
                <w:szCs w:val="21"/>
              </w:rPr>
            </w:pPr>
            <w:r>
              <w:rPr>
                <w:rFonts w:ascii="Times New Roman" w:hAnsi="Times New Roman"/>
                <w:color w:val="000000"/>
                <w:szCs w:val="21"/>
              </w:rPr>
              <w:t>纵向回缩率</w:t>
            </w:r>
          </w:p>
        </w:tc>
        <w:tc>
          <w:tcPr>
            <w:tcW w:w="3617" w:type="dxa"/>
            <w:vAlign w:val="center"/>
          </w:tcPr>
          <w:p w14:paraId="41C6F36C">
            <w:pPr>
              <w:jc w:val="center"/>
              <w:rPr>
                <w:rFonts w:ascii="Times New Roman" w:hAnsi="Times New Roman"/>
                <w:color w:val="000000"/>
                <w:szCs w:val="21"/>
              </w:rPr>
            </w:pPr>
            <w:r>
              <w:rPr>
                <w:rFonts w:ascii="Times New Roman" w:hAnsi="Times New Roman"/>
                <w:color w:val="000000"/>
                <w:szCs w:val="21"/>
              </w:rPr>
              <w:t>GB/T 6671—</w:t>
            </w:r>
            <w:r>
              <w:rPr>
                <w:rFonts w:hint="eastAsia" w:ascii="Times New Roman" w:hAnsi="Times New Roman"/>
                <w:color w:val="000000"/>
                <w:szCs w:val="21"/>
              </w:rPr>
              <w:t>2001</w:t>
            </w:r>
          </w:p>
        </w:tc>
      </w:tr>
      <w:tr w14:paraId="66C0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165FE828">
            <w:pPr>
              <w:jc w:val="center"/>
              <w:rPr>
                <w:rFonts w:ascii="Times New Roman" w:hAnsi="Times New Roman"/>
                <w:color w:val="000000"/>
                <w:szCs w:val="21"/>
              </w:rPr>
            </w:pPr>
            <w:r>
              <w:rPr>
                <w:rFonts w:ascii="Times New Roman" w:hAnsi="Times New Roman"/>
                <w:color w:val="000000"/>
                <w:szCs w:val="21"/>
              </w:rPr>
              <w:t>5</w:t>
            </w:r>
          </w:p>
        </w:tc>
        <w:tc>
          <w:tcPr>
            <w:tcW w:w="3309" w:type="dxa"/>
            <w:gridSpan w:val="2"/>
            <w:vAlign w:val="center"/>
          </w:tcPr>
          <w:p w14:paraId="785A0445">
            <w:pPr>
              <w:jc w:val="center"/>
              <w:rPr>
                <w:rFonts w:hint="eastAsia" w:ascii="Times New Roman" w:hAnsi="Times New Roman"/>
                <w:color w:val="000000"/>
                <w:szCs w:val="21"/>
              </w:rPr>
            </w:pPr>
            <w:r>
              <w:rPr>
                <w:rFonts w:hint="eastAsia" w:ascii="Times New Roman" w:hAnsi="Times New Roman"/>
                <w:color w:val="000000"/>
                <w:szCs w:val="21"/>
              </w:rPr>
              <w:t>落锤冲击试验</w:t>
            </w:r>
          </w:p>
        </w:tc>
        <w:tc>
          <w:tcPr>
            <w:tcW w:w="3617" w:type="dxa"/>
            <w:vAlign w:val="center"/>
          </w:tcPr>
          <w:p w14:paraId="3062BEAF">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33608</w:t>
            </w:r>
            <w:r>
              <w:rPr>
                <w:rFonts w:ascii="Times New Roman" w:hAnsi="Times New Roman"/>
                <w:color w:val="000000"/>
                <w:sz w:val="24"/>
              </w:rPr>
              <w:t>—</w:t>
            </w:r>
            <w:r>
              <w:rPr>
                <w:rFonts w:hint="eastAsia" w:ascii="Times New Roman" w:hAnsi="Times New Roman"/>
                <w:color w:val="000000"/>
                <w:szCs w:val="21"/>
              </w:rPr>
              <w:t>2017</w:t>
            </w:r>
          </w:p>
          <w:p w14:paraId="5739FD8A">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14152</w:t>
            </w:r>
            <w:r>
              <w:rPr>
                <w:rFonts w:ascii="Times New Roman" w:hAnsi="Times New Roman"/>
                <w:color w:val="000000"/>
                <w:sz w:val="24"/>
              </w:rPr>
              <w:t>—</w:t>
            </w:r>
            <w:r>
              <w:rPr>
                <w:rFonts w:hint="eastAsia" w:ascii="Times New Roman" w:hAnsi="Times New Roman"/>
                <w:color w:val="000000"/>
                <w:szCs w:val="21"/>
              </w:rPr>
              <w:t>2001</w:t>
            </w:r>
          </w:p>
        </w:tc>
      </w:tr>
      <w:tr w14:paraId="44422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0F9E3C7">
            <w:pPr>
              <w:jc w:val="center"/>
              <w:rPr>
                <w:rFonts w:ascii="Times New Roman" w:hAnsi="Times New Roman"/>
                <w:color w:val="000000"/>
                <w:szCs w:val="21"/>
              </w:rPr>
            </w:pPr>
            <w:r>
              <w:rPr>
                <w:rFonts w:ascii="Times New Roman" w:hAnsi="Times New Roman"/>
                <w:color w:val="000000"/>
                <w:szCs w:val="21"/>
              </w:rPr>
              <w:t>6</w:t>
            </w:r>
          </w:p>
        </w:tc>
        <w:tc>
          <w:tcPr>
            <w:tcW w:w="3309" w:type="dxa"/>
            <w:gridSpan w:val="2"/>
            <w:vAlign w:val="center"/>
          </w:tcPr>
          <w:p w14:paraId="0DA3FF3F">
            <w:pPr>
              <w:jc w:val="center"/>
              <w:rPr>
                <w:rFonts w:ascii="Times New Roman" w:hAnsi="Times New Roman"/>
                <w:color w:val="000000"/>
                <w:szCs w:val="21"/>
              </w:rPr>
            </w:pPr>
            <w:r>
              <w:rPr>
                <w:rFonts w:hint="eastAsia" w:ascii="Times New Roman" w:hAnsi="Times New Roman"/>
                <w:color w:val="000000"/>
                <w:szCs w:val="21"/>
              </w:rPr>
              <w:t>拉伸强度</w:t>
            </w:r>
            <w:r>
              <w:rPr>
                <w:rFonts w:hint="eastAsia" w:ascii="Times New Roman" w:hAnsi="Times New Roman"/>
                <w:color w:val="000000"/>
                <w:szCs w:val="21"/>
                <w:vertAlign w:val="superscript"/>
              </w:rPr>
              <w:t>a</w:t>
            </w:r>
          </w:p>
        </w:tc>
        <w:tc>
          <w:tcPr>
            <w:tcW w:w="3617" w:type="dxa"/>
            <w:vAlign w:val="center"/>
          </w:tcPr>
          <w:p w14:paraId="6783BEF8">
            <w:pPr>
              <w:jc w:val="center"/>
              <w:rPr>
                <w:rFonts w:ascii="Times New Roman" w:hAnsi="Times New Roman"/>
                <w:color w:val="000000"/>
                <w:szCs w:val="21"/>
              </w:rPr>
            </w:pPr>
            <w:r>
              <w:rPr>
                <w:rFonts w:ascii="Times New Roman" w:hAnsi="Times New Roman"/>
                <w:color w:val="000000"/>
                <w:szCs w:val="21"/>
              </w:rPr>
              <w:t>GB/T 8804.2—</w:t>
            </w:r>
            <w:r>
              <w:rPr>
                <w:rFonts w:hint="eastAsia" w:ascii="Times New Roman" w:hAnsi="Times New Roman"/>
                <w:color w:val="000000"/>
                <w:szCs w:val="21"/>
              </w:rPr>
              <w:t>2003</w:t>
            </w:r>
          </w:p>
        </w:tc>
      </w:tr>
      <w:tr w14:paraId="2553D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8C9A653">
            <w:pPr>
              <w:jc w:val="center"/>
              <w:rPr>
                <w:rFonts w:ascii="Times New Roman" w:hAnsi="Times New Roman"/>
                <w:color w:val="000000"/>
                <w:szCs w:val="21"/>
              </w:rPr>
            </w:pPr>
            <w:r>
              <w:rPr>
                <w:rFonts w:ascii="Times New Roman" w:hAnsi="Times New Roman"/>
                <w:color w:val="000000"/>
                <w:szCs w:val="21"/>
              </w:rPr>
              <w:t>7</w:t>
            </w:r>
          </w:p>
        </w:tc>
        <w:tc>
          <w:tcPr>
            <w:tcW w:w="3309" w:type="dxa"/>
            <w:gridSpan w:val="2"/>
            <w:vAlign w:val="center"/>
          </w:tcPr>
          <w:p w14:paraId="2AFE9FDC">
            <w:pPr>
              <w:jc w:val="center"/>
              <w:rPr>
                <w:rFonts w:hint="eastAsia" w:ascii="Times New Roman" w:hAnsi="Times New Roman"/>
                <w:color w:val="000000"/>
                <w:szCs w:val="21"/>
              </w:rPr>
            </w:pPr>
            <w:r>
              <w:rPr>
                <w:rFonts w:hint="eastAsia" w:ascii="Times New Roman" w:hAnsi="Times New Roman"/>
                <w:color w:val="000000"/>
                <w:szCs w:val="21"/>
              </w:rPr>
              <w:t>扁平试验</w:t>
            </w:r>
          </w:p>
        </w:tc>
        <w:tc>
          <w:tcPr>
            <w:tcW w:w="3617" w:type="dxa"/>
            <w:vAlign w:val="center"/>
          </w:tcPr>
          <w:p w14:paraId="05478F5F">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33608</w:t>
            </w:r>
            <w:r>
              <w:rPr>
                <w:rFonts w:ascii="Times New Roman" w:hAnsi="Times New Roman"/>
                <w:color w:val="000000"/>
                <w:sz w:val="24"/>
              </w:rPr>
              <w:t>—</w:t>
            </w:r>
            <w:r>
              <w:rPr>
                <w:rFonts w:hint="eastAsia" w:ascii="Times New Roman" w:hAnsi="Times New Roman"/>
                <w:color w:val="000000"/>
                <w:szCs w:val="21"/>
              </w:rPr>
              <w:t>2017</w:t>
            </w:r>
          </w:p>
        </w:tc>
      </w:tr>
      <w:tr w14:paraId="5A2C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32" w:type="dxa"/>
            <w:gridSpan w:val="4"/>
            <w:vAlign w:val="center"/>
          </w:tcPr>
          <w:p w14:paraId="75926EA1">
            <w:pPr>
              <w:jc w:val="left"/>
              <w:rPr>
                <w:rFonts w:ascii="Times New Roman" w:hAnsi="Times New Roman"/>
                <w:color w:val="000000"/>
                <w:szCs w:val="21"/>
              </w:rPr>
            </w:pPr>
            <w:r>
              <w:rPr>
                <w:rFonts w:hint="eastAsia" w:ascii="Times New Roman" w:hAnsi="Times New Roman" w:cs="Times New Roman"/>
                <w:color w:val="000000"/>
                <w:szCs w:val="21"/>
                <w:lang w:eastAsia="zh-CN"/>
              </w:rPr>
              <w:t>注：标注</w:t>
            </w:r>
            <w:r>
              <w:rPr>
                <w:rFonts w:hint="eastAsia" w:ascii="Times New Roman" w:hAnsi="Times New Roman" w:cs="Times New Roman"/>
                <w:color w:val="000000"/>
                <w:szCs w:val="21"/>
                <w:lang w:val="en-US" w:eastAsia="zh-CN"/>
              </w:rPr>
              <w:t>a的检验项目仅适用于实壁内螺旋管材</w:t>
            </w:r>
          </w:p>
        </w:tc>
      </w:tr>
    </w:tbl>
    <w:p w14:paraId="318BDA7A">
      <w:pPr>
        <w:snapToGrid w:val="0"/>
        <w:spacing w:line="440" w:lineRule="exact"/>
        <w:jc w:val="center"/>
        <w:rPr>
          <w:rFonts w:hint="eastAsia" w:ascii="Times New Roman" w:hAnsi="Times New Roman" w:cs="宋体"/>
          <w:szCs w:val="21"/>
        </w:rPr>
      </w:pPr>
    </w:p>
    <w:p w14:paraId="300DECD0">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表16  硬聚氯乙烯（PVC-U）双壁波纹管材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3292"/>
        <w:gridCol w:w="3599"/>
      </w:tblGrid>
      <w:tr w14:paraId="5FCEE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142A455">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92" w:type="dxa"/>
            <w:vAlign w:val="center"/>
          </w:tcPr>
          <w:p w14:paraId="14A71045">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99" w:type="dxa"/>
            <w:vAlign w:val="center"/>
          </w:tcPr>
          <w:p w14:paraId="6827F42A">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1CD6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03E399F">
            <w:pPr>
              <w:jc w:val="center"/>
              <w:rPr>
                <w:rFonts w:ascii="Times New Roman" w:hAnsi="Times New Roman"/>
                <w:color w:val="000000"/>
                <w:szCs w:val="21"/>
              </w:rPr>
            </w:pPr>
            <w:r>
              <w:rPr>
                <w:rFonts w:hint="eastAsia" w:ascii="Times New Roman" w:hAnsi="Times New Roman"/>
                <w:color w:val="000000"/>
                <w:szCs w:val="21"/>
              </w:rPr>
              <w:t>1</w:t>
            </w:r>
          </w:p>
        </w:tc>
        <w:tc>
          <w:tcPr>
            <w:tcW w:w="3292" w:type="dxa"/>
            <w:vAlign w:val="center"/>
          </w:tcPr>
          <w:p w14:paraId="0E353DAA">
            <w:pPr>
              <w:jc w:val="center"/>
              <w:rPr>
                <w:rFonts w:hint="eastAsia" w:ascii="Times New Roman" w:hAnsi="Times New Roman"/>
                <w:szCs w:val="21"/>
              </w:rPr>
            </w:pPr>
            <w:r>
              <w:rPr>
                <w:rFonts w:hint="eastAsia" w:ascii="Times New Roman" w:hAnsi="Times New Roman"/>
                <w:szCs w:val="21"/>
              </w:rPr>
              <w:t>密度</w:t>
            </w:r>
          </w:p>
        </w:tc>
        <w:tc>
          <w:tcPr>
            <w:tcW w:w="3599" w:type="dxa"/>
            <w:vAlign w:val="center"/>
          </w:tcPr>
          <w:p w14:paraId="2B8B5F60">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1033</w:t>
            </w:r>
            <w:r>
              <w:rPr>
                <w:rFonts w:ascii="Times New Roman" w:hAnsi="Times New Roman"/>
                <w:color w:val="000000"/>
                <w:szCs w:val="21"/>
              </w:rPr>
              <w:t>—</w:t>
            </w:r>
            <w:r>
              <w:rPr>
                <w:rFonts w:hint="eastAsia" w:ascii="Times New Roman" w:hAnsi="Times New Roman"/>
                <w:color w:val="000000"/>
                <w:szCs w:val="21"/>
              </w:rPr>
              <w:t>1986 A法</w:t>
            </w:r>
          </w:p>
        </w:tc>
      </w:tr>
      <w:tr w14:paraId="5A32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53804A4">
            <w:pPr>
              <w:jc w:val="center"/>
              <w:rPr>
                <w:rFonts w:hint="eastAsia" w:ascii="Times New Roman" w:hAnsi="Times New Roman"/>
                <w:color w:val="000000"/>
                <w:szCs w:val="21"/>
              </w:rPr>
            </w:pPr>
            <w:r>
              <w:rPr>
                <w:rFonts w:hint="eastAsia" w:ascii="Times New Roman" w:hAnsi="Times New Roman"/>
                <w:color w:val="000000"/>
                <w:szCs w:val="21"/>
              </w:rPr>
              <w:t>2</w:t>
            </w:r>
          </w:p>
        </w:tc>
        <w:tc>
          <w:tcPr>
            <w:tcW w:w="3292" w:type="dxa"/>
            <w:vAlign w:val="center"/>
          </w:tcPr>
          <w:p w14:paraId="01170384">
            <w:pPr>
              <w:jc w:val="center"/>
              <w:rPr>
                <w:rFonts w:hint="eastAsia" w:ascii="Times New Roman" w:hAnsi="Times New Roman"/>
                <w:color w:val="000000"/>
                <w:szCs w:val="21"/>
              </w:rPr>
            </w:pPr>
            <w:r>
              <w:rPr>
                <w:rFonts w:hint="eastAsia" w:ascii="Times New Roman" w:hAnsi="Times New Roman"/>
                <w:szCs w:val="21"/>
              </w:rPr>
              <w:t>环刚度</w:t>
            </w:r>
          </w:p>
        </w:tc>
        <w:tc>
          <w:tcPr>
            <w:tcW w:w="3599" w:type="dxa"/>
            <w:vAlign w:val="center"/>
          </w:tcPr>
          <w:p w14:paraId="6AEE7CB3">
            <w:pPr>
              <w:jc w:val="center"/>
              <w:rPr>
                <w:rFonts w:ascii="Times New Roman" w:hAnsi="Times New Roman"/>
                <w:color w:val="000000"/>
                <w:sz w:val="24"/>
              </w:rPr>
            </w:pPr>
            <w:r>
              <w:rPr>
                <w:rFonts w:ascii="Times New Roman" w:hAnsi="Times New Roman"/>
                <w:color w:val="000000"/>
                <w:szCs w:val="21"/>
              </w:rPr>
              <w:t xml:space="preserve">GB/T </w:t>
            </w:r>
            <w:r>
              <w:rPr>
                <w:rFonts w:hint="eastAsia" w:ascii="Times New Roman" w:hAnsi="Times New Roman"/>
                <w:color w:val="000000"/>
                <w:szCs w:val="21"/>
              </w:rPr>
              <w:t>9647</w:t>
            </w:r>
            <w:r>
              <w:rPr>
                <w:rFonts w:ascii="Times New Roman" w:hAnsi="Times New Roman"/>
                <w:color w:val="000000"/>
                <w:szCs w:val="21"/>
              </w:rPr>
              <w:t>—</w:t>
            </w:r>
            <w:r>
              <w:rPr>
                <w:rFonts w:hint="eastAsia" w:ascii="Times New Roman" w:hAnsi="Times New Roman"/>
                <w:color w:val="000000"/>
                <w:szCs w:val="21"/>
              </w:rPr>
              <w:t>2003</w:t>
            </w:r>
          </w:p>
        </w:tc>
      </w:tr>
      <w:tr w14:paraId="3E817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78ED27C">
            <w:pPr>
              <w:jc w:val="center"/>
              <w:rPr>
                <w:rFonts w:hint="eastAsia" w:ascii="Times New Roman" w:hAnsi="Times New Roman"/>
                <w:color w:val="000000"/>
                <w:szCs w:val="21"/>
              </w:rPr>
            </w:pPr>
            <w:r>
              <w:rPr>
                <w:rFonts w:hint="eastAsia" w:ascii="Times New Roman" w:hAnsi="Times New Roman"/>
                <w:color w:val="000000"/>
                <w:szCs w:val="21"/>
              </w:rPr>
              <w:t>3</w:t>
            </w:r>
          </w:p>
        </w:tc>
        <w:tc>
          <w:tcPr>
            <w:tcW w:w="3292" w:type="dxa"/>
            <w:vAlign w:val="center"/>
          </w:tcPr>
          <w:p w14:paraId="6D2DD907">
            <w:pPr>
              <w:jc w:val="center"/>
              <w:rPr>
                <w:rFonts w:ascii="Times New Roman" w:hAnsi="Times New Roman"/>
                <w:color w:val="000000"/>
                <w:szCs w:val="21"/>
              </w:rPr>
            </w:pPr>
            <w:r>
              <w:rPr>
                <w:rFonts w:hint="eastAsia" w:ascii="Times New Roman" w:hAnsi="Times New Roman"/>
                <w:szCs w:val="21"/>
              </w:rPr>
              <w:t>冲击性能</w:t>
            </w:r>
          </w:p>
        </w:tc>
        <w:tc>
          <w:tcPr>
            <w:tcW w:w="3599" w:type="dxa"/>
            <w:vAlign w:val="center"/>
          </w:tcPr>
          <w:p w14:paraId="12EBD6A9">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18477.1</w:t>
            </w:r>
            <w:r>
              <w:rPr>
                <w:rFonts w:ascii="Times New Roman" w:hAnsi="Times New Roman"/>
                <w:color w:val="000000"/>
                <w:sz w:val="24"/>
              </w:rPr>
              <w:t>—</w:t>
            </w:r>
            <w:r>
              <w:rPr>
                <w:rFonts w:hint="eastAsia" w:ascii="Times New Roman" w:hAnsi="Times New Roman"/>
                <w:color w:val="000000"/>
                <w:szCs w:val="21"/>
              </w:rPr>
              <w:t>2007</w:t>
            </w:r>
          </w:p>
          <w:p w14:paraId="7C96C145">
            <w:pPr>
              <w:jc w:val="center"/>
              <w:rPr>
                <w:rFonts w:ascii="Times New Roman" w:hAnsi="Times New Roman"/>
                <w:color w:val="000000"/>
                <w:szCs w:val="21"/>
              </w:rPr>
            </w:pPr>
            <w:r>
              <w:rPr>
                <w:rFonts w:hint="eastAsia" w:ascii="Times New Roman" w:hAnsi="Times New Roman"/>
                <w:color w:val="000000"/>
                <w:szCs w:val="21"/>
              </w:rPr>
              <w:t>GB/T 14152</w:t>
            </w:r>
            <w:r>
              <w:rPr>
                <w:rFonts w:ascii="Times New Roman" w:hAnsi="Times New Roman"/>
                <w:color w:val="000000"/>
                <w:szCs w:val="21"/>
              </w:rPr>
              <w:t>—</w:t>
            </w:r>
            <w:r>
              <w:rPr>
                <w:rFonts w:hint="eastAsia" w:ascii="Times New Roman" w:hAnsi="Times New Roman"/>
                <w:color w:val="000000"/>
                <w:szCs w:val="21"/>
              </w:rPr>
              <w:t>2001</w:t>
            </w:r>
          </w:p>
        </w:tc>
      </w:tr>
      <w:tr w14:paraId="3E786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07BAE837">
            <w:pPr>
              <w:jc w:val="center"/>
              <w:rPr>
                <w:rFonts w:hint="eastAsia" w:ascii="Times New Roman" w:hAnsi="Times New Roman"/>
                <w:color w:val="000000"/>
                <w:szCs w:val="21"/>
              </w:rPr>
            </w:pPr>
            <w:r>
              <w:rPr>
                <w:rFonts w:hint="eastAsia" w:ascii="Times New Roman" w:hAnsi="Times New Roman"/>
                <w:color w:val="000000"/>
                <w:szCs w:val="21"/>
              </w:rPr>
              <w:t>4</w:t>
            </w:r>
          </w:p>
        </w:tc>
        <w:tc>
          <w:tcPr>
            <w:tcW w:w="3292" w:type="dxa"/>
            <w:vAlign w:val="center"/>
          </w:tcPr>
          <w:p w14:paraId="286B4239">
            <w:pPr>
              <w:jc w:val="center"/>
              <w:rPr>
                <w:rFonts w:ascii="Times New Roman" w:hAnsi="Times New Roman"/>
                <w:color w:val="000000"/>
                <w:szCs w:val="21"/>
              </w:rPr>
            </w:pPr>
            <w:r>
              <w:rPr>
                <w:rFonts w:hint="eastAsia" w:ascii="Times New Roman" w:hAnsi="Times New Roman"/>
                <w:szCs w:val="21"/>
              </w:rPr>
              <w:t>环柔性</w:t>
            </w:r>
          </w:p>
        </w:tc>
        <w:tc>
          <w:tcPr>
            <w:tcW w:w="3599" w:type="dxa"/>
            <w:vAlign w:val="center"/>
          </w:tcPr>
          <w:p w14:paraId="35D8600C">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18477.1</w:t>
            </w:r>
            <w:r>
              <w:rPr>
                <w:rFonts w:ascii="Times New Roman" w:hAnsi="Times New Roman"/>
                <w:color w:val="000000"/>
                <w:sz w:val="24"/>
              </w:rPr>
              <w:t>—</w:t>
            </w:r>
            <w:r>
              <w:rPr>
                <w:rFonts w:hint="eastAsia" w:ascii="Times New Roman" w:hAnsi="Times New Roman"/>
                <w:color w:val="000000"/>
                <w:szCs w:val="21"/>
              </w:rPr>
              <w:t>2007</w:t>
            </w:r>
          </w:p>
          <w:p w14:paraId="48E96FF2">
            <w:pPr>
              <w:jc w:val="center"/>
              <w:rPr>
                <w:rFonts w:ascii="Times New Roman" w:hAnsi="Times New Roman"/>
                <w:color w:val="000000"/>
                <w:szCs w:val="21"/>
              </w:rPr>
            </w:pPr>
            <w:r>
              <w:rPr>
                <w:rFonts w:hint="eastAsia" w:ascii="Times New Roman" w:hAnsi="Times New Roman"/>
                <w:color w:val="000000"/>
                <w:szCs w:val="21"/>
              </w:rPr>
              <w:t>GB/T 9647</w:t>
            </w:r>
            <w:r>
              <w:rPr>
                <w:rFonts w:ascii="Times New Roman" w:hAnsi="Times New Roman"/>
                <w:color w:val="000000"/>
                <w:szCs w:val="21"/>
              </w:rPr>
              <w:t>—</w:t>
            </w:r>
            <w:r>
              <w:rPr>
                <w:rFonts w:hint="eastAsia" w:ascii="Times New Roman" w:hAnsi="Times New Roman"/>
                <w:color w:val="000000"/>
                <w:szCs w:val="21"/>
              </w:rPr>
              <w:t>2003</w:t>
            </w:r>
          </w:p>
        </w:tc>
      </w:tr>
      <w:tr w14:paraId="0721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C9EB864">
            <w:pPr>
              <w:jc w:val="center"/>
              <w:rPr>
                <w:rFonts w:hint="eastAsia" w:ascii="Times New Roman" w:hAnsi="Times New Roman"/>
                <w:color w:val="000000"/>
                <w:szCs w:val="21"/>
              </w:rPr>
            </w:pPr>
            <w:r>
              <w:rPr>
                <w:rFonts w:hint="eastAsia" w:ascii="Times New Roman" w:hAnsi="Times New Roman"/>
                <w:color w:val="000000"/>
                <w:szCs w:val="21"/>
              </w:rPr>
              <w:t>5</w:t>
            </w:r>
          </w:p>
        </w:tc>
        <w:tc>
          <w:tcPr>
            <w:tcW w:w="3292" w:type="dxa"/>
            <w:vAlign w:val="center"/>
          </w:tcPr>
          <w:p w14:paraId="6014A65F">
            <w:pPr>
              <w:jc w:val="center"/>
              <w:rPr>
                <w:rFonts w:hint="eastAsia" w:ascii="Times New Roman" w:hAnsi="Times New Roman"/>
                <w:color w:val="000000"/>
                <w:szCs w:val="21"/>
              </w:rPr>
            </w:pPr>
            <w:r>
              <w:rPr>
                <w:rFonts w:hint="eastAsia" w:ascii="Times New Roman" w:hAnsi="Times New Roman"/>
                <w:szCs w:val="21"/>
              </w:rPr>
              <w:t>烘箱试验</w:t>
            </w:r>
          </w:p>
        </w:tc>
        <w:tc>
          <w:tcPr>
            <w:tcW w:w="3599" w:type="dxa"/>
            <w:vAlign w:val="center"/>
          </w:tcPr>
          <w:p w14:paraId="133F86BF">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18477.1</w:t>
            </w:r>
            <w:r>
              <w:rPr>
                <w:rFonts w:ascii="Times New Roman" w:hAnsi="Times New Roman"/>
                <w:color w:val="000000"/>
                <w:sz w:val="24"/>
              </w:rPr>
              <w:t>—</w:t>
            </w:r>
            <w:r>
              <w:rPr>
                <w:rFonts w:hint="eastAsia" w:ascii="Times New Roman" w:hAnsi="Times New Roman"/>
                <w:color w:val="000000"/>
                <w:szCs w:val="21"/>
              </w:rPr>
              <w:t>2007</w:t>
            </w:r>
          </w:p>
        </w:tc>
      </w:tr>
    </w:tbl>
    <w:p w14:paraId="1916A55B">
      <w:pPr>
        <w:snapToGrid w:val="0"/>
        <w:spacing w:line="440" w:lineRule="exact"/>
        <w:jc w:val="center"/>
        <w:rPr>
          <w:rFonts w:hint="eastAsia" w:ascii="Times New Roman" w:hAnsi="Times New Roman" w:cs="宋体"/>
          <w:szCs w:val="21"/>
        </w:rPr>
      </w:pPr>
    </w:p>
    <w:p w14:paraId="14D24E6E">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表17  燃气用埋地聚乙烯（PE）管材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37"/>
        <w:gridCol w:w="3599"/>
      </w:tblGrid>
      <w:tr w14:paraId="2A36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6317988B">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292" w:type="dxa"/>
            <w:gridSpan w:val="2"/>
            <w:vAlign w:val="center"/>
          </w:tcPr>
          <w:p w14:paraId="1B43EA62">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599" w:type="dxa"/>
            <w:vAlign w:val="center"/>
          </w:tcPr>
          <w:p w14:paraId="17837BEF">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3F2B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restart"/>
            <w:vAlign w:val="center"/>
          </w:tcPr>
          <w:p w14:paraId="7D6ED63A">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201D62D6">
            <w:pPr>
              <w:jc w:val="center"/>
              <w:rPr>
                <w:rFonts w:hint="eastAsia" w:ascii="Times New Roman" w:hAnsi="Times New Roman"/>
                <w:color w:val="000000"/>
                <w:szCs w:val="21"/>
              </w:rPr>
            </w:pPr>
            <w:r>
              <w:rPr>
                <w:rFonts w:hint="eastAsia" w:ascii="Times New Roman" w:hAnsi="Times New Roman"/>
                <w:color w:val="000000"/>
                <w:szCs w:val="21"/>
              </w:rPr>
              <w:t>规格尺寸</w:t>
            </w:r>
          </w:p>
        </w:tc>
        <w:tc>
          <w:tcPr>
            <w:tcW w:w="1837" w:type="dxa"/>
            <w:vAlign w:val="center"/>
          </w:tcPr>
          <w:p w14:paraId="226577A6">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599" w:type="dxa"/>
            <w:vMerge w:val="restart"/>
            <w:vAlign w:val="center"/>
          </w:tcPr>
          <w:p w14:paraId="29ABCEDB">
            <w:pPr>
              <w:jc w:val="center"/>
              <w:rPr>
                <w:rFonts w:ascii="Times New Roman" w:hAnsi="Times New Roman"/>
                <w:color w:val="000000"/>
                <w:szCs w:val="21"/>
              </w:rPr>
            </w:pPr>
            <w:r>
              <w:rPr>
                <w:rFonts w:ascii="Times New Roman" w:hAnsi="Times New Roman"/>
                <w:color w:val="000000"/>
                <w:szCs w:val="21"/>
              </w:rPr>
              <w:t>GB/T 8806</w:t>
            </w:r>
          </w:p>
        </w:tc>
      </w:tr>
      <w:tr w14:paraId="220B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Merge w:val="continue"/>
            <w:vAlign w:val="center"/>
          </w:tcPr>
          <w:p w14:paraId="02E1F9CD">
            <w:pPr>
              <w:jc w:val="center"/>
              <w:rPr>
                <w:rFonts w:ascii="Times New Roman" w:hAnsi="Times New Roman"/>
              </w:rPr>
            </w:pPr>
          </w:p>
        </w:tc>
        <w:tc>
          <w:tcPr>
            <w:tcW w:w="1455" w:type="dxa"/>
            <w:vMerge w:val="continue"/>
            <w:vAlign w:val="center"/>
          </w:tcPr>
          <w:p w14:paraId="3238D5B6">
            <w:pPr>
              <w:jc w:val="center"/>
              <w:rPr>
                <w:rFonts w:ascii="Times New Roman" w:hAnsi="Times New Roman"/>
              </w:rPr>
            </w:pPr>
          </w:p>
        </w:tc>
        <w:tc>
          <w:tcPr>
            <w:tcW w:w="1837" w:type="dxa"/>
            <w:vAlign w:val="center"/>
          </w:tcPr>
          <w:p w14:paraId="496B6F5A">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599" w:type="dxa"/>
            <w:vMerge w:val="continue"/>
            <w:vAlign w:val="center"/>
          </w:tcPr>
          <w:p w14:paraId="399B9E12">
            <w:pPr>
              <w:jc w:val="center"/>
              <w:rPr>
                <w:rFonts w:ascii="Times New Roman" w:hAnsi="Times New Roman"/>
                <w:color w:val="000000"/>
                <w:szCs w:val="21"/>
              </w:rPr>
            </w:pPr>
          </w:p>
        </w:tc>
      </w:tr>
      <w:tr w14:paraId="768C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F58852B">
            <w:pPr>
              <w:jc w:val="center"/>
              <w:rPr>
                <w:rFonts w:ascii="Times New Roman" w:hAnsi="Times New Roman"/>
                <w:color w:val="000000"/>
                <w:szCs w:val="21"/>
              </w:rPr>
            </w:pPr>
            <w:r>
              <w:rPr>
                <w:rFonts w:ascii="Times New Roman" w:hAnsi="Times New Roman"/>
                <w:color w:val="000000"/>
                <w:szCs w:val="21"/>
              </w:rPr>
              <w:t>2</w:t>
            </w:r>
          </w:p>
        </w:tc>
        <w:tc>
          <w:tcPr>
            <w:tcW w:w="3292" w:type="dxa"/>
            <w:gridSpan w:val="2"/>
            <w:vAlign w:val="center"/>
          </w:tcPr>
          <w:p w14:paraId="41F9A441">
            <w:pPr>
              <w:jc w:val="center"/>
              <w:rPr>
                <w:rFonts w:hint="eastAsia" w:ascii="Times New Roman" w:hAnsi="Times New Roman"/>
                <w:color w:val="000000"/>
                <w:szCs w:val="21"/>
              </w:rPr>
            </w:pPr>
            <w:r>
              <w:rPr>
                <w:rFonts w:hint="eastAsia" w:ascii="Times New Roman" w:hAnsi="Times New Roman"/>
                <w:color w:val="000000"/>
                <w:szCs w:val="21"/>
              </w:rPr>
              <w:t>静液压强度（20℃，100h）</w:t>
            </w:r>
          </w:p>
        </w:tc>
        <w:tc>
          <w:tcPr>
            <w:tcW w:w="3599" w:type="dxa"/>
            <w:vAlign w:val="center"/>
          </w:tcPr>
          <w:p w14:paraId="211F1F17">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15558.2</w:t>
            </w:r>
            <w:r>
              <w:rPr>
                <w:rFonts w:ascii="Times New Roman" w:hAnsi="Times New Roman"/>
                <w:color w:val="000000"/>
                <w:sz w:val="24"/>
              </w:rPr>
              <w:t>—</w:t>
            </w:r>
            <w:r>
              <w:rPr>
                <w:rFonts w:hint="eastAsia" w:ascii="Times New Roman" w:hAnsi="Times New Roman"/>
                <w:color w:val="000000"/>
                <w:szCs w:val="21"/>
              </w:rPr>
              <w:t>2023</w:t>
            </w:r>
          </w:p>
          <w:p w14:paraId="41F88827">
            <w:pPr>
              <w:jc w:val="center"/>
              <w:rPr>
                <w:rFonts w:ascii="Times New Roman" w:hAnsi="Times New Roman"/>
                <w:color w:val="000000"/>
                <w:sz w:val="24"/>
              </w:rPr>
            </w:pPr>
            <w:r>
              <w:rPr>
                <w:rFonts w:hint="eastAsia" w:ascii="Times New Roman" w:hAnsi="Times New Roman"/>
                <w:color w:val="000000"/>
                <w:szCs w:val="21"/>
              </w:rPr>
              <w:t>GB/T 6111</w:t>
            </w:r>
          </w:p>
        </w:tc>
      </w:tr>
      <w:tr w14:paraId="0E62A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6280368">
            <w:pPr>
              <w:jc w:val="center"/>
              <w:rPr>
                <w:rFonts w:hint="eastAsia" w:ascii="Times New Roman" w:hAnsi="Times New Roman"/>
                <w:color w:val="000000"/>
                <w:szCs w:val="21"/>
              </w:rPr>
            </w:pPr>
            <w:r>
              <w:rPr>
                <w:rFonts w:hint="eastAsia" w:ascii="Times New Roman" w:hAnsi="Times New Roman"/>
                <w:color w:val="000000"/>
                <w:szCs w:val="21"/>
              </w:rPr>
              <w:t>3</w:t>
            </w:r>
          </w:p>
        </w:tc>
        <w:tc>
          <w:tcPr>
            <w:tcW w:w="3292" w:type="dxa"/>
            <w:gridSpan w:val="2"/>
            <w:vAlign w:val="center"/>
          </w:tcPr>
          <w:p w14:paraId="7817A497">
            <w:pPr>
              <w:jc w:val="center"/>
              <w:rPr>
                <w:rFonts w:hint="eastAsia" w:ascii="Times New Roman" w:hAnsi="Times New Roman"/>
                <w:color w:val="000000"/>
                <w:szCs w:val="21"/>
              </w:rPr>
            </w:pPr>
            <w:r>
              <w:rPr>
                <w:rFonts w:hint="eastAsia" w:ascii="Times New Roman" w:hAnsi="Times New Roman"/>
                <w:color w:val="000000"/>
                <w:szCs w:val="21"/>
              </w:rPr>
              <w:t>静液压强度（80℃，165h）</w:t>
            </w:r>
          </w:p>
        </w:tc>
        <w:tc>
          <w:tcPr>
            <w:tcW w:w="3599" w:type="dxa"/>
            <w:vAlign w:val="center"/>
          </w:tcPr>
          <w:p w14:paraId="3E121FC7">
            <w:pPr>
              <w:jc w:val="center"/>
              <w:rPr>
                <w:rFonts w:hint="eastAsia"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15558.2</w:t>
            </w:r>
            <w:r>
              <w:rPr>
                <w:rFonts w:ascii="Times New Roman" w:hAnsi="Times New Roman"/>
                <w:color w:val="000000"/>
                <w:sz w:val="24"/>
              </w:rPr>
              <w:t>—</w:t>
            </w:r>
            <w:r>
              <w:rPr>
                <w:rFonts w:hint="eastAsia" w:ascii="Times New Roman" w:hAnsi="Times New Roman"/>
                <w:color w:val="000000"/>
                <w:szCs w:val="21"/>
              </w:rPr>
              <w:t>2023</w:t>
            </w:r>
          </w:p>
          <w:p w14:paraId="5859F6EC">
            <w:pPr>
              <w:jc w:val="center"/>
              <w:rPr>
                <w:rFonts w:hint="eastAsia" w:ascii="Times New Roman" w:hAnsi="Times New Roman"/>
                <w:color w:val="000000"/>
                <w:szCs w:val="21"/>
              </w:rPr>
            </w:pPr>
            <w:r>
              <w:rPr>
                <w:rFonts w:hint="eastAsia" w:ascii="Times New Roman" w:hAnsi="Times New Roman"/>
                <w:color w:val="000000"/>
                <w:szCs w:val="21"/>
              </w:rPr>
              <w:t>GB/T 6111</w:t>
            </w:r>
          </w:p>
        </w:tc>
      </w:tr>
      <w:tr w14:paraId="48E2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7AF66D32">
            <w:pPr>
              <w:jc w:val="center"/>
              <w:rPr>
                <w:rFonts w:hint="eastAsia" w:ascii="Times New Roman" w:hAnsi="Times New Roman"/>
                <w:color w:val="000000"/>
                <w:szCs w:val="21"/>
              </w:rPr>
            </w:pPr>
            <w:r>
              <w:rPr>
                <w:rFonts w:hint="eastAsia" w:ascii="Times New Roman" w:hAnsi="Times New Roman"/>
                <w:color w:val="000000"/>
                <w:szCs w:val="21"/>
              </w:rPr>
              <w:t>4</w:t>
            </w:r>
          </w:p>
        </w:tc>
        <w:tc>
          <w:tcPr>
            <w:tcW w:w="3292" w:type="dxa"/>
            <w:gridSpan w:val="2"/>
            <w:vAlign w:val="center"/>
          </w:tcPr>
          <w:p w14:paraId="5AC80C5A">
            <w:pPr>
              <w:jc w:val="center"/>
              <w:rPr>
                <w:rFonts w:hint="eastAsia" w:ascii="Times New Roman" w:hAnsi="Times New Roman"/>
                <w:color w:val="000000"/>
                <w:szCs w:val="21"/>
              </w:rPr>
            </w:pPr>
            <w:r>
              <w:rPr>
                <w:rFonts w:hint="eastAsia" w:ascii="Times New Roman" w:hAnsi="Times New Roman"/>
                <w:color w:val="000000"/>
                <w:szCs w:val="21"/>
              </w:rPr>
              <w:t>断裂伸长率</w:t>
            </w:r>
          </w:p>
        </w:tc>
        <w:tc>
          <w:tcPr>
            <w:tcW w:w="3599" w:type="dxa"/>
            <w:vAlign w:val="center"/>
          </w:tcPr>
          <w:p w14:paraId="478EB5D5">
            <w:pPr>
              <w:jc w:val="center"/>
              <w:rPr>
                <w:rFonts w:ascii="Times New Roman" w:hAnsi="Times New Roman"/>
                <w:color w:val="000000"/>
                <w:szCs w:val="21"/>
              </w:rPr>
            </w:pPr>
            <w:r>
              <w:rPr>
                <w:rFonts w:hint="eastAsia" w:ascii="Times New Roman" w:hAnsi="Times New Roman"/>
                <w:color w:val="000000"/>
                <w:szCs w:val="21"/>
              </w:rPr>
              <w:t>GB/T 8804.3</w:t>
            </w:r>
          </w:p>
        </w:tc>
      </w:tr>
      <w:tr w14:paraId="7B45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33FF12A1">
            <w:pPr>
              <w:jc w:val="center"/>
              <w:rPr>
                <w:rFonts w:hint="eastAsia" w:ascii="Times New Roman" w:hAnsi="Times New Roman"/>
                <w:color w:val="000000"/>
                <w:szCs w:val="21"/>
              </w:rPr>
            </w:pPr>
            <w:r>
              <w:rPr>
                <w:rFonts w:hint="eastAsia" w:ascii="Times New Roman" w:hAnsi="Times New Roman"/>
                <w:color w:val="000000"/>
                <w:szCs w:val="21"/>
              </w:rPr>
              <w:t>5</w:t>
            </w:r>
          </w:p>
        </w:tc>
        <w:tc>
          <w:tcPr>
            <w:tcW w:w="3292" w:type="dxa"/>
            <w:gridSpan w:val="2"/>
            <w:vAlign w:val="center"/>
          </w:tcPr>
          <w:p w14:paraId="5B7A8932">
            <w:pPr>
              <w:jc w:val="center"/>
              <w:rPr>
                <w:rFonts w:hint="eastAsia" w:ascii="Times New Roman" w:hAnsi="Times New Roman"/>
                <w:color w:val="000000"/>
                <w:szCs w:val="21"/>
              </w:rPr>
            </w:pPr>
            <w:r>
              <w:rPr>
                <w:rFonts w:hint="eastAsia" w:ascii="Times New Roman" w:hAnsi="Times New Roman"/>
                <w:color w:val="000000"/>
                <w:szCs w:val="21"/>
              </w:rPr>
              <w:t>纵向回缩率</w:t>
            </w:r>
          </w:p>
        </w:tc>
        <w:tc>
          <w:tcPr>
            <w:tcW w:w="3599" w:type="dxa"/>
            <w:vAlign w:val="center"/>
          </w:tcPr>
          <w:p w14:paraId="06EE33C9">
            <w:pPr>
              <w:jc w:val="center"/>
              <w:rPr>
                <w:rFonts w:ascii="Times New Roman" w:hAnsi="Times New Roman"/>
                <w:color w:val="000000"/>
                <w:szCs w:val="21"/>
              </w:rPr>
            </w:pPr>
            <w:r>
              <w:rPr>
                <w:rFonts w:hint="eastAsia" w:ascii="Times New Roman" w:hAnsi="Times New Roman"/>
                <w:color w:val="000000"/>
                <w:szCs w:val="21"/>
              </w:rPr>
              <w:t>GB/T 6671 方法B</w:t>
            </w:r>
          </w:p>
        </w:tc>
      </w:tr>
      <w:tr w14:paraId="047D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2E8FCE6C">
            <w:pPr>
              <w:jc w:val="center"/>
              <w:rPr>
                <w:rFonts w:ascii="Times New Roman" w:hAnsi="Times New Roman"/>
                <w:color w:val="000000"/>
                <w:szCs w:val="21"/>
              </w:rPr>
            </w:pPr>
            <w:r>
              <w:rPr>
                <w:rFonts w:hint="eastAsia" w:ascii="Times New Roman" w:hAnsi="Times New Roman"/>
                <w:color w:val="000000"/>
                <w:szCs w:val="21"/>
              </w:rPr>
              <w:t>6</w:t>
            </w:r>
          </w:p>
        </w:tc>
        <w:tc>
          <w:tcPr>
            <w:tcW w:w="3292" w:type="dxa"/>
            <w:gridSpan w:val="2"/>
            <w:vAlign w:val="center"/>
          </w:tcPr>
          <w:p w14:paraId="5DEED256">
            <w:pPr>
              <w:jc w:val="center"/>
              <w:rPr>
                <w:rFonts w:hint="eastAsia" w:ascii="Times New Roman" w:hAnsi="Times New Roman"/>
                <w:color w:val="000000"/>
                <w:szCs w:val="21"/>
              </w:rPr>
            </w:pPr>
            <w:r>
              <w:rPr>
                <w:rFonts w:hint="eastAsia" w:ascii="Times New Roman" w:hAnsi="Times New Roman"/>
                <w:color w:val="000000"/>
                <w:szCs w:val="21"/>
              </w:rPr>
              <w:t>氧化诱导时间</w:t>
            </w:r>
          </w:p>
        </w:tc>
        <w:tc>
          <w:tcPr>
            <w:tcW w:w="3599" w:type="dxa"/>
            <w:vAlign w:val="center"/>
          </w:tcPr>
          <w:p w14:paraId="2E080390">
            <w:pPr>
              <w:jc w:val="center"/>
              <w:rPr>
                <w:rFonts w:ascii="Times New Roman" w:hAnsi="Times New Roman"/>
                <w:color w:val="000000"/>
                <w:szCs w:val="21"/>
              </w:rPr>
            </w:pPr>
            <w:r>
              <w:rPr>
                <w:rFonts w:hint="eastAsia" w:ascii="Times New Roman" w:hAnsi="Times New Roman"/>
                <w:color w:val="000000"/>
                <w:szCs w:val="21"/>
              </w:rPr>
              <w:t>GB/T 19466.6</w:t>
            </w:r>
          </w:p>
        </w:tc>
      </w:tr>
      <w:tr w14:paraId="3A7D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6" w:type="dxa"/>
            <w:vAlign w:val="center"/>
          </w:tcPr>
          <w:p w14:paraId="5A1A2C80">
            <w:pPr>
              <w:jc w:val="center"/>
              <w:rPr>
                <w:rFonts w:hint="eastAsia" w:ascii="Times New Roman" w:hAnsi="Times New Roman"/>
                <w:color w:val="000000"/>
                <w:szCs w:val="21"/>
              </w:rPr>
            </w:pPr>
            <w:r>
              <w:rPr>
                <w:rFonts w:hint="eastAsia" w:ascii="Times New Roman" w:hAnsi="Times New Roman"/>
                <w:color w:val="000000"/>
                <w:szCs w:val="21"/>
              </w:rPr>
              <w:t>7</w:t>
            </w:r>
          </w:p>
        </w:tc>
        <w:tc>
          <w:tcPr>
            <w:tcW w:w="3292" w:type="dxa"/>
            <w:gridSpan w:val="2"/>
            <w:vAlign w:val="center"/>
          </w:tcPr>
          <w:p w14:paraId="392A0D7B">
            <w:pPr>
              <w:jc w:val="center"/>
              <w:rPr>
                <w:rFonts w:hint="eastAsia" w:ascii="Times New Roman" w:hAnsi="Times New Roman"/>
                <w:color w:val="000000"/>
                <w:szCs w:val="21"/>
              </w:rPr>
            </w:pPr>
            <w:r>
              <w:rPr>
                <w:rFonts w:hint="eastAsia" w:ascii="Times New Roman" w:hAnsi="Times New Roman"/>
                <w:color w:val="000000"/>
                <w:szCs w:val="21"/>
              </w:rPr>
              <w:t>灰分</w:t>
            </w:r>
          </w:p>
        </w:tc>
        <w:tc>
          <w:tcPr>
            <w:tcW w:w="3599" w:type="dxa"/>
            <w:vAlign w:val="center"/>
          </w:tcPr>
          <w:p w14:paraId="1D53FF81">
            <w:pPr>
              <w:jc w:val="center"/>
              <w:rPr>
                <w:rFonts w:ascii="Times New Roman" w:hAnsi="Times New Roman"/>
                <w:color w:val="000000"/>
                <w:szCs w:val="21"/>
              </w:rPr>
            </w:pPr>
            <w:r>
              <w:rPr>
                <w:rFonts w:hint="eastAsia" w:ascii="Times New Roman" w:hAnsi="Times New Roman"/>
                <w:color w:val="000000"/>
                <w:szCs w:val="21"/>
              </w:rPr>
              <w:t>GB/T 9345.1 A法</w:t>
            </w:r>
          </w:p>
        </w:tc>
      </w:tr>
    </w:tbl>
    <w:p w14:paraId="0176820A">
      <w:pPr>
        <w:snapToGrid w:val="0"/>
        <w:spacing w:line="440" w:lineRule="exact"/>
        <w:jc w:val="center"/>
        <w:rPr>
          <w:rFonts w:hint="eastAsia" w:ascii="Times New Roman" w:hAnsi="Times New Roman" w:cs="宋体"/>
          <w:szCs w:val="21"/>
        </w:rPr>
      </w:pPr>
    </w:p>
    <w:p w14:paraId="092B9D9F">
      <w:pPr>
        <w:snapToGrid w:val="0"/>
        <w:spacing w:line="440" w:lineRule="exact"/>
        <w:jc w:val="center"/>
        <w:rPr>
          <w:rFonts w:hint="eastAsia" w:ascii="Times New Roman" w:hAnsi="Times New Roman" w:cs="宋体"/>
          <w:szCs w:val="21"/>
        </w:rPr>
      </w:pPr>
    </w:p>
    <w:p w14:paraId="3A677DBE">
      <w:pPr>
        <w:snapToGrid w:val="0"/>
        <w:spacing w:line="440" w:lineRule="exact"/>
        <w:jc w:val="center"/>
        <w:rPr>
          <w:rFonts w:hint="eastAsia" w:ascii="Times New Roman" w:hAnsi="Times New Roman" w:cs="宋体"/>
          <w:szCs w:val="21"/>
        </w:rPr>
      </w:pPr>
      <w:r>
        <w:rPr>
          <w:rFonts w:hint="eastAsia" w:ascii="Times New Roman" w:hAnsi="Times New Roman" w:cs="宋体"/>
          <w:szCs w:val="21"/>
        </w:rPr>
        <w:t>表18  建筑用硬聚氯乙烯（PVC-U）雨落水管材</w:t>
      </w:r>
      <w:r>
        <w:rPr>
          <w:rFonts w:hint="eastAsia" w:ascii="Times New Roman" w:hAnsi="Times New Roman"/>
          <w:szCs w:val="21"/>
        </w:rPr>
        <w:t>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45"/>
        <w:gridCol w:w="3607"/>
      </w:tblGrid>
      <w:tr w14:paraId="64BA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2F4FC023">
            <w:pPr>
              <w:spacing w:line="400" w:lineRule="exact"/>
              <w:jc w:val="center"/>
              <w:rPr>
                <w:rFonts w:ascii="Times New Roman" w:hAnsi="Times New Roman"/>
                <w:color w:val="000000"/>
                <w:szCs w:val="21"/>
              </w:rPr>
            </w:pPr>
            <w:r>
              <w:rPr>
                <w:rFonts w:ascii="Times New Roman" w:hAnsi="Times New Roman"/>
                <w:color w:val="000000"/>
                <w:szCs w:val="21"/>
              </w:rPr>
              <w:t>序号</w:t>
            </w:r>
          </w:p>
        </w:tc>
        <w:tc>
          <w:tcPr>
            <w:tcW w:w="3300" w:type="dxa"/>
            <w:gridSpan w:val="2"/>
            <w:vAlign w:val="center"/>
          </w:tcPr>
          <w:p w14:paraId="218AC30D">
            <w:pPr>
              <w:spacing w:line="400" w:lineRule="exact"/>
              <w:jc w:val="center"/>
              <w:rPr>
                <w:rFonts w:ascii="Times New Roman" w:hAnsi="Times New Roman"/>
                <w:color w:val="000000"/>
                <w:szCs w:val="21"/>
              </w:rPr>
            </w:pPr>
            <w:r>
              <w:rPr>
                <w:rFonts w:ascii="Times New Roman" w:hAnsi="Times New Roman"/>
                <w:color w:val="000000"/>
                <w:szCs w:val="21"/>
              </w:rPr>
              <w:t>检验项目</w:t>
            </w:r>
          </w:p>
        </w:tc>
        <w:tc>
          <w:tcPr>
            <w:tcW w:w="3607" w:type="dxa"/>
            <w:vAlign w:val="center"/>
          </w:tcPr>
          <w:p w14:paraId="6369965F">
            <w:pPr>
              <w:spacing w:line="400" w:lineRule="exact"/>
              <w:jc w:val="center"/>
              <w:rPr>
                <w:rFonts w:ascii="Times New Roman" w:hAnsi="Times New Roman"/>
                <w:color w:val="000000"/>
                <w:szCs w:val="21"/>
              </w:rPr>
            </w:pPr>
            <w:r>
              <w:rPr>
                <w:rFonts w:ascii="Times New Roman" w:hAnsi="Times New Roman"/>
                <w:color w:val="000000"/>
                <w:szCs w:val="21"/>
              </w:rPr>
              <w:t>检验方法</w:t>
            </w:r>
          </w:p>
        </w:tc>
      </w:tr>
      <w:tr w14:paraId="584D2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restart"/>
            <w:vAlign w:val="center"/>
          </w:tcPr>
          <w:p w14:paraId="698E7C2D">
            <w:pPr>
              <w:jc w:val="center"/>
              <w:rPr>
                <w:rFonts w:ascii="Times New Roman" w:hAnsi="Times New Roman"/>
                <w:color w:val="000000"/>
                <w:szCs w:val="21"/>
              </w:rPr>
            </w:pPr>
            <w:r>
              <w:rPr>
                <w:rFonts w:ascii="Times New Roman" w:hAnsi="Times New Roman"/>
                <w:color w:val="000000"/>
                <w:szCs w:val="21"/>
              </w:rPr>
              <w:t>1</w:t>
            </w:r>
          </w:p>
        </w:tc>
        <w:tc>
          <w:tcPr>
            <w:tcW w:w="1455" w:type="dxa"/>
            <w:vMerge w:val="restart"/>
            <w:vAlign w:val="center"/>
          </w:tcPr>
          <w:p w14:paraId="1A3EC9BA">
            <w:pPr>
              <w:jc w:val="center"/>
              <w:rPr>
                <w:rFonts w:hint="eastAsia" w:ascii="Times New Roman" w:hAnsi="Times New Roman"/>
                <w:color w:val="000000"/>
                <w:szCs w:val="21"/>
              </w:rPr>
            </w:pPr>
            <w:r>
              <w:rPr>
                <w:rFonts w:hint="eastAsia" w:ascii="Times New Roman" w:hAnsi="Times New Roman"/>
                <w:color w:val="000000"/>
                <w:szCs w:val="21"/>
              </w:rPr>
              <w:t>规格尺寸</w:t>
            </w:r>
          </w:p>
        </w:tc>
        <w:tc>
          <w:tcPr>
            <w:tcW w:w="1845" w:type="dxa"/>
            <w:vAlign w:val="center"/>
          </w:tcPr>
          <w:p w14:paraId="75CDB650">
            <w:pPr>
              <w:jc w:val="center"/>
              <w:rPr>
                <w:rFonts w:hint="eastAsia" w:ascii="Times New Roman" w:hAnsi="Times New Roman"/>
                <w:color w:val="000000"/>
                <w:szCs w:val="21"/>
              </w:rPr>
            </w:pPr>
            <w:r>
              <w:rPr>
                <w:rFonts w:hint="eastAsia" w:ascii="Times New Roman" w:hAnsi="Times New Roman"/>
                <w:color w:val="000000"/>
                <w:szCs w:val="21"/>
              </w:rPr>
              <w:t>平均外径</w:t>
            </w:r>
          </w:p>
        </w:tc>
        <w:tc>
          <w:tcPr>
            <w:tcW w:w="3607" w:type="dxa"/>
            <w:vMerge w:val="restart"/>
            <w:vAlign w:val="center"/>
          </w:tcPr>
          <w:p w14:paraId="6FD821C8">
            <w:pPr>
              <w:jc w:val="center"/>
              <w:rPr>
                <w:rFonts w:hint="eastAsia" w:ascii="Times New Roman" w:hAnsi="Times New Roman"/>
                <w:color w:val="000000"/>
                <w:szCs w:val="21"/>
              </w:rPr>
            </w:pPr>
            <w:r>
              <w:rPr>
                <w:rFonts w:hint="eastAsia" w:ascii="Times New Roman" w:hAnsi="Times New Roman"/>
                <w:color w:val="000000"/>
                <w:szCs w:val="21"/>
              </w:rPr>
              <w:t>QB</w:t>
            </w:r>
            <w:r>
              <w:rPr>
                <w:rFonts w:ascii="Times New Roman" w:hAnsi="Times New Roman"/>
                <w:color w:val="000000"/>
                <w:szCs w:val="21"/>
              </w:rPr>
              <w:t xml:space="preserve">/T </w:t>
            </w:r>
            <w:r>
              <w:rPr>
                <w:rFonts w:hint="eastAsia" w:ascii="Times New Roman" w:hAnsi="Times New Roman"/>
                <w:color w:val="000000"/>
                <w:szCs w:val="21"/>
              </w:rPr>
              <w:t>2480</w:t>
            </w:r>
            <w:r>
              <w:rPr>
                <w:rFonts w:ascii="Times New Roman" w:hAnsi="Times New Roman"/>
                <w:color w:val="000000"/>
                <w:sz w:val="24"/>
              </w:rPr>
              <w:t>—</w:t>
            </w:r>
            <w:r>
              <w:rPr>
                <w:rFonts w:hint="eastAsia" w:ascii="Times New Roman" w:hAnsi="Times New Roman"/>
                <w:color w:val="000000"/>
                <w:szCs w:val="21"/>
              </w:rPr>
              <w:t>2022</w:t>
            </w:r>
          </w:p>
          <w:p w14:paraId="5194E61F">
            <w:pPr>
              <w:jc w:val="center"/>
              <w:rPr>
                <w:rFonts w:ascii="Times New Roman" w:hAnsi="Times New Roman"/>
                <w:color w:val="000000"/>
                <w:szCs w:val="21"/>
              </w:rPr>
            </w:pPr>
            <w:r>
              <w:rPr>
                <w:rFonts w:ascii="Times New Roman" w:hAnsi="Times New Roman"/>
                <w:color w:val="000000"/>
                <w:szCs w:val="21"/>
              </w:rPr>
              <w:t>GB/T 8806</w:t>
            </w:r>
          </w:p>
        </w:tc>
      </w:tr>
      <w:tr w14:paraId="07CE6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continue"/>
            <w:vAlign w:val="center"/>
          </w:tcPr>
          <w:p w14:paraId="22B10571">
            <w:pPr>
              <w:jc w:val="center"/>
              <w:rPr>
                <w:rFonts w:ascii="Times New Roman" w:hAnsi="Times New Roman"/>
              </w:rPr>
            </w:pPr>
          </w:p>
        </w:tc>
        <w:tc>
          <w:tcPr>
            <w:tcW w:w="1455" w:type="dxa"/>
            <w:vMerge w:val="continue"/>
            <w:vAlign w:val="center"/>
          </w:tcPr>
          <w:p w14:paraId="7C2A8834">
            <w:pPr>
              <w:jc w:val="center"/>
              <w:rPr>
                <w:rFonts w:ascii="Times New Roman" w:hAnsi="Times New Roman"/>
              </w:rPr>
            </w:pPr>
          </w:p>
        </w:tc>
        <w:tc>
          <w:tcPr>
            <w:tcW w:w="1845" w:type="dxa"/>
            <w:vAlign w:val="center"/>
          </w:tcPr>
          <w:p w14:paraId="06B83006">
            <w:pPr>
              <w:jc w:val="center"/>
              <w:rPr>
                <w:rFonts w:hint="eastAsia" w:ascii="Times New Roman" w:hAnsi="Times New Roman"/>
                <w:color w:val="000000"/>
                <w:szCs w:val="21"/>
              </w:rPr>
            </w:pPr>
            <w:r>
              <w:rPr>
                <w:rFonts w:hint="eastAsia" w:ascii="Times New Roman" w:hAnsi="Times New Roman"/>
                <w:color w:val="000000"/>
                <w:szCs w:val="21"/>
              </w:rPr>
              <w:t>壁厚</w:t>
            </w:r>
          </w:p>
        </w:tc>
        <w:tc>
          <w:tcPr>
            <w:tcW w:w="3607" w:type="dxa"/>
            <w:vMerge w:val="continue"/>
            <w:vAlign w:val="center"/>
          </w:tcPr>
          <w:p w14:paraId="631716B1">
            <w:pPr>
              <w:jc w:val="center"/>
              <w:rPr>
                <w:rFonts w:ascii="Times New Roman" w:hAnsi="Times New Roman"/>
                <w:color w:val="000000"/>
                <w:szCs w:val="21"/>
              </w:rPr>
            </w:pPr>
          </w:p>
        </w:tc>
      </w:tr>
      <w:tr w14:paraId="7278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154022C2">
            <w:pPr>
              <w:jc w:val="center"/>
              <w:rPr>
                <w:rFonts w:ascii="Times New Roman" w:hAnsi="Times New Roman"/>
                <w:color w:val="000000"/>
                <w:szCs w:val="21"/>
              </w:rPr>
            </w:pPr>
            <w:r>
              <w:rPr>
                <w:rFonts w:ascii="Times New Roman" w:hAnsi="Times New Roman"/>
                <w:color w:val="000000"/>
                <w:szCs w:val="21"/>
              </w:rPr>
              <w:t>2</w:t>
            </w:r>
          </w:p>
        </w:tc>
        <w:tc>
          <w:tcPr>
            <w:tcW w:w="3300" w:type="dxa"/>
            <w:gridSpan w:val="2"/>
            <w:vAlign w:val="center"/>
          </w:tcPr>
          <w:p w14:paraId="58822F29">
            <w:pPr>
              <w:jc w:val="center"/>
              <w:rPr>
                <w:rFonts w:hint="eastAsia" w:ascii="Times New Roman" w:hAnsi="Times New Roman"/>
                <w:color w:val="000000"/>
                <w:szCs w:val="21"/>
              </w:rPr>
            </w:pPr>
            <w:r>
              <w:rPr>
                <w:rFonts w:hint="eastAsia" w:ascii="Times New Roman" w:hAnsi="Times New Roman"/>
                <w:color w:val="000000"/>
                <w:szCs w:val="21"/>
              </w:rPr>
              <w:t>密度</w:t>
            </w:r>
          </w:p>
        </w:tc>
        <w:tc>
          <w:tcPr>
            <w:tcW w:w="3607" w:type="dxa"/>
            <w:vAlign w:val="center"/>
          </w:tcPr>
          <w:p w14:paraId="15582B10">
            <w:pPr>
              <w:jc w:val="center"/>
              <w:rPr>
                <w:rFonts w:ascii="Times New Roman" w:hAnsi="Times New Roman"/>
                <w:color w:val="000000"/>
                <w:sz w:val="24"/>
              </w:rPr>
            </w:pPr>
            <w:r>
              <w:rPr>
                <w:rFonts w:ascii="Times New Roman" w:hAnsi="Times New Roman"/>
                <w:color w:val="000000"/>
                <w:szCs w:val="21"/>
              </w:rPr>
              <w:t xml:space="preserve">GB/T </w:t>
            </w:r>
            <w:r>
              <w:rPr>
                <w:rFonts w:hint="eastAsia" w:ascii="Times New Roman" w:hAnsi="Times New Roman"/>
                <w:color w:val="000000"/>
                <w:szCs w:val="21"/>
              </w:rPr>
              <w:t>1033.1</w:t>
            </w:r>
            <w:r>
              <w:rPr>
                <w:rFonts w:hint="eastAsia" w:ascii="Times New Roman" w:hAnsi="Times New Roman"/>
                <w:color w:val="000000"/>
                <w:sz w:val="24"/>
              </w:rPr>
              <w:t xml:space="preserve"> </w:t>
            </w:r>
            <w:r>
              <w:rPr>
                <w:rFonts w:hint="eastAsia" w:ascii="Times New Roman" w:hAnsi="Times New Roman"/>
                <w:color w:val="000000"/>
                <w:szCs w:val="21"/>
              </w:rPr>
              <w:t>A法</w:t>
            </w:r>
          </w:p>
        </w:tc>
      </w:tr>
      <w:tr w14:paraId="1BFD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1D4E1488">
            <w:pPr>
              <w:jc w:val="center"/>
              <w:rPr>
                <w:rFonts w:hint="eastAsia" w:ascii="Times New Roman" w:hAnsi="Times New Roman"/>
                <w:color w:val="000000"/>
                <w:szCs w:val="21"/>
              </w:rPr>
            </w:pPr>
            <w:r>
              <w:rPr>
                <w:rFonts w:hint="eastAsia" w:ascii="Times New Roman" w:hAnsi="Times New Roman"/>
                <w:color w:val="000000"/>
                <w:szCs w:val="21"/>
              </w:rPr>
              <w:t>3</w:t>
            </w:r>
          </w:p>
        </w:tc>
        <w:tc>
          <w:tcPr>
            <w:tcW w:w="3300" w:type="dxa"/>
            <w:gridSpan w:val="2"/>
            <w:vAlign w:val="center"/>
          </w:tcPr>
          <w:p w14:paraId="577658E2">
            <w:pPr>
              <w:jc w:val="center"/>
              <w:rPr>
                <w:rFonts w:hint="eastAsia" w:ascii="Times New Roman" w:hAnsi="Times New Roman"/>
                <w:color w:val="000000"/>
                <w:szCs w:val="21"/>
              </w:rPr>
            </w:pPr>
            <w:r>
              <w:rPr>
                <w:rFonts w:hint="eastAsia" w:ascii="Times New Roman" w:hAnsi="Times New Roman"/>
                <w:color w:val="000000"/>
                <w:szCs w:val="21"/>
              </w:rPr>
              <w:t>维卡软化温度</w:t>
            </w:r>
          </w:p>
        </w:tc>
        <w:tc>
          <w:tcPr>
            <w:tcW w:w="3607" w:type="dxa"/>
            <w:vAlign w:val="center"/>
          </w:tcPr>
          <w:p w14:paraId="723CA7C5">
            <w:pPr>
              <w:jc w:val="center"/>
              <w:rPr>
                <w:rFonts w:ascii="Times New Roman" w:hAnsi="Times New Roman"/>
                <w:color w:val="000000"/>
                <w:szCs w:val="21"/>
              </w:rPr>
            </w:pPr>
            <w:r>
              <w:rPr>
                <w:rFonts w:ascii="Times New Roman" w:hAnsi="Times New Roman"/>
                <w:color w:val="000000"/>
                <w:szCs w:val="21"/>
              </w:rPr>
              <w:t xml:space="preserve">GB/T </w:t>
            </w:r>
            <w:r>
              <w:rPr>
                <w:rFonts w:hint="eastAsia" w:ascii="Times New Roman" w:hAnsi="Times New Roman"/>
                <w:color w:val="000000"/>
                <w:szCs w:val="21"/>
              </w:rPr>
              <w:t>8802</w:t>
            </w:r>
          </w:p>
        </w:tc>
      </w:tr>
      <w:tr w14:paraId="35B4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5B338816">
            <w:pPr>
              <w:jc w:val="center"/>
              <w:rPr>
                <w:rFonts w:hint="eastAsia" w:ascii="Times New Roman" w:hAnsi="Times New Roman"/>
                <w:color w:val="000000"/>
                <w:szCs w:val="21"/>
              </w:rPr>
            </w:pPr>
            <w:r>
              <w:rPr>
                <w:rFonts w:hint="eastAsia" w:ascii="Times New Roman" w:hAnsi="Times New Roman"/>
                <w:color w:val="000000"/>
                <w:szCs w:val="21"/>
              </w:rPr>
              <w:t>4</w:t>
            </w:r>
          </w:p>
        </w:tc>
        <w:tc>
          <w:tcPr>
            <w:tcW w:w="3300" w:type="dxa"/>
            <w:gridSpan w:val="2"/>
            <w:vAlign w:val="center"/>
          </w:tcPr>
          <w:p w14:paraId="62F8AD13">
            <w:pPr>
              <w:jc w:val="center"/>
              <w:rPr>
                <w:rFonts w:hint="eastAsia" w:ascii="Times New Roman" w:hAnsi="Times New Roman"/>
                <w:color w:val="000000"/>
                <w:szCs w:val="21"/>
              </w:rPr>
            </w:pPr>
            <w:r>
              <w:rPr>
                <w:rFonts w:hint="eastAsia" w:ascii="Times New Roman" w:hAnsi="Times New Roman"/>
                <w:color w:val="000000"/>
                <w:szCs w:val="21"/>
              </w:rPr>
              <w:t>纵向回缩率</w:t>
            </w:r>
          </w:p>
        </w:tc>
        <w:tc>
          <w:tcPr>
            <w:tcW w:w="3607" w:type="dxa"/>
            <w:vAlign w:val="center"/>
          </w:tcPr>
          <w:p w14:paraId="7914A01E">
            <w:pPr>
              <w:jc w:val="center"/>
              <w:rPr>
                <w:rFonts w:hint="eastAsia" w:ascii="Times New Roman" w:hAnsi="Times New Roman"/>
                <w:color w:val="000000"/>
                <w:szCs w:val="21"/>
              </w:rPr>
            </w:pPr>
            <w:r>
              <w:rPr>
                <w:rFonts w:hint="eastAsia" w:ascii="Times New Roman" w:hAnsi="Times New Roman"/>
                <w:color w:val="000000"/>
                <w:szCs w:val="21"/>
              </w:rPr>
              <w:t>QB</w:t>
            </w:r>
            <w:r>
              <w:rPr>
                <w:rFonts w:ascii="Times New Roman" w:hAnsi="Times New Roman"/>
                <w:color w:val="000000"/>
                <w:szCs w:val="21"/>
              </w:rPr>
              <w:t xml:space="preserve">/T </w:t>
            </w:r>
            <w:r>
              <w:rPr>
                <w:rFonts w:hint="eastAsia" w:ascii="Times New Roman" w:hAnsi="Times New Roman"/>
                <w:color w:val="000000"/>
                <w:szCs w:val="21"/>
              </w:rPr>
              <w:t>2480</w:t>
            </w:r>
            <w:r>
              <w:rPr>
                <w:rFonts w:ascii="Times New Roman" w:hAnsi="Times New Roman"/>
                <w:color w:val="000000"/>
                <w:sz w:val="24"/>
              </w:rPr>
              <w:t>—</w:t>
            </w:r>
            <w:r>
              <w:rPr>
                <w:rFonts w:hint="eastAsia" w:ascii="Times New Roman" w:hAnsi="Times New Roman"/>
                <w:color w:val="000000"/>
                <w:szCs w:val="21"/>
              </w:rPr>
              <w:t>2022</w:t>
            </w:r>
          </w:p>
          <w:p w14:paraId="274FA685">
            <w:pPr>
              <w:jc w:val="center"/>
              <w:rPr>
                <w:rFonts w:ascii="Times New Roman" w:hAnsi="Times New Roman"/>
                <w:color w:val="000000"/>
                <w:szCs w:val="21"/>
              </w:rPr>
            </w:pPr>
            <w:r>
              <w:rPr>
                <w:rFonts w:hint="eastAsia" w:ascii="Times New Roman" w:hAnsi="Times New Roman"/>
                <w:color w:val="000000"/>
                <w:szCs w:val="21"/>
              </w:rPr>
              <w:t>GB/T 6671 方法B</w:t>
            </w:r>
          </w:p>
        </w:tc>
      </w:tr>
      <w:tr w14:paraId="2D670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576F9D76">
            <w:pPr>
              <w:jc w:val="center"/>
              <w:rPr>
                <w:rFonts w:hint="eastAsia" w:ascii="Times New Roman" w:hAnsi="Times New Roman"/>
                <w:color w:val="000000"/>
                <w:szCs w:val="21"/>
              </w:rPr>
            </w:pPr>
            <w:r>
              <w:rPr>
                <w:rFonts w:hint="eastAsia" w:ascii="Times New Roman" w:hAnsi="Times New Roman"/>
                <w:color w:val="000000"/>
                <w:szCs w:val="21"/>
              </w:rPr>
              <w:t>5</w:t>
            </w:r>
          </w:p>
        </w:tc>
        <w:tc>
          <w:tcPr>
            <w:tcW w:w="3300" w:type="dxa"/>
            <w:gridSpan w:val="2"/>
            <w:vAlign w:val="center"/>
          </w:tcPr>
          <w:p w14:paraId="6FF8AB2E">
            <w:pPr>
              <w:jc w:val="center"/>
              <w:rPr>
                <w:rFonts w:ascii="Times New Roman" w:hAnsi="Times New Roman"/>
                <w:color w:val="000000"/>
                <w:szCs w:val="21"/>
              </w:rPr>
            </w:pPr>
            <w:r>
              <w:rPr>
                <w:rFonts w:hint="eastAsia" w:ascii="Times New Roman" w:hAnsi="Times New Roman"/>
                <w:color w:val="000000"/>
                <w:szCs w:val="21"/>
              </w:rPr>
              <w:t>耐冲击性能TIR</w:t>
            </w:r>
          </w:p>
        </w:tc>
        <w:tc>
          <w:tcPr>
            <w:tcW w:w="3607" w:type="dxa"/>
            <w:vAlign w:val="center"/>
          </w:tcPr>
          <w:p w14:paraId="31CBF275">
            <w:pPr>
              <w:jc w:val="center"/>
              <w:rPr>
                <w:rFonts w:hint="eastAsia" w:ascii="Times New Roman" w:hAnsi="Times New Roman"/>
                <w:color w:val="000000"/>
                <w:szCs w:val="21"/>
              </w:rPr>
            </w:pPr>
            <w:r>
              <w:rPr>
                <w:rFonts w:hint="eastAsia" w:ascii="Times New Roman" w:hAnsi="Times New Roman"/>
                <w:color w:val="000000"/>
                <w:szCs w:val="21"/>
              </w:rPr>
              <w:t>QB</w:t>
            </w:r>
            <w:r>
              <w:rPr>
                <w:rFonts w:ascii="Times New Roman" w:hAnsi="Times New Roman"/>
                <w:color w:val="000000"/>
                <w:szCs w:val="21"/>
              </w:rPr>
              <w:t xml:space="preserve">/T </w:t>
            </w:r>
            <w:r>
              <w:rPr>
                <w:rFonts w:hint="eastAsia" w:ascii="Times New Roman" w:hAnsi="Times New Roman"/>
                <w:color w:val="000000"/>
                <w:szCs w:val="21"/>
              </w:rPr>
              <w:t>2480</w:t>
            </w:r>
            <w:r>
              <w:rPr>
                <w:rFonts w:ascii="Times New Roman" w:hAnsi="Times New Roman"/>
                <w:color w:val="000000"/>
                <w:sz w:val="24"/>
              </w:rPr>
              <w:t>—</w:t>
            </w:r>
            <w:r>
              <w:rPr>
                <w:rFonts w:hint="eastAsia" w:ascii="Times New Roman" w:hAnsi="Times New Roman"/>
                <w:color w:val="000000"/>
                <w:szCs w:val="21"/>
              </w:rPr>
              <w:t>2022</w:t>
            </w:r>
          </w:p>
          <w:p w14:paraId="782137CF">
            <w:pPr>
              <w:jc w:val="center"/>
              <w:rPr>
                <w:rFonts w:ascii="Times New Roman" w:hAnsi="Times New Roman"/>
                <w:color w:val="000000"/>
                <w:szCs w:val="21"/>
              </w:rPr>
            </w:pPr>
            <w:r>
              <w:rPr>
                <w:rFonts w:hint="eastAsia" w:ascii="Times New Roman" w:hAnsi="Times New Roman"/>
                <w:color w:val="000000"/>
                <w:szCs w:val="21"/>
              </w:rPr>
              <w:t>GB/T 14152</w:t>
            </w:r>
          </w:p>
        </w:tc>
      </w:tr>
      <w:tr w14:paraId="029D5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63A11FED">
            <w:pPr>
              <w:jc w:val="center"/>
              <w:rPr>
                <w:rFonts w:ascii="Times New Roman" w:hAnsi="Times New Roman"/>
                <w:color w:val="000000"/>
                <w:szCs w:val="21"/>
              </w:rPr>
            </w:pPr>
            <w:r>
              <w:rPr>
                <w:rFonts w:hint="eastAsia" w:ascii="Times New Roman" w:hAnsi="Times New Roman"/>
                <w:color w:val="000000"/>
                <w:szCs w:val="21"/>
              </w:rPr>
              <w:t>6</w:t>
            </w:r>
          </w:p>
        </w:tc>
        <w:tc>
          <w:tcPr>
            <w:tcW w:w="3300" w:type="dxa"/>
            <w:gridSpan w:val="2"/>
            <w:vAlign w:val="center"/>
          </w:tcPr>
          <w:p w14:paraId="3752A1C3">
            <w:pPr>
              <w:jc w:val="center"/>
              <w:rPr>
                <w:rFonts w:hint="eastAsia" w:ascii="Times New Roman" w:hAnsi="Times New Roman"/>
                <w:color w:val="000000"/>
                <w:szCs w:val="21"/>
              </w:rPr>
            </w:pPr>
            <w:r>
              <w:rPr>
                <w:rFonts w:hint="eastAsia" w:ascii="Times New Roman" w:hAnsi="Times New Roman"/>
                <w:color w:val="000000"/>
                <w:szCs w:val="21"/>
              </w:rPr>
              <w:t>拉伸强度</w:t>
            </w:r>
          </w:p>
        </w:tc>
        <w:tc>
          <w:tcPr>
            <w:tcW w:w="3607" w:type="dxa"/>
            <w:vAlign w:val="center"/>
          </w:tcPr>
          <w:p w14:paraId="7814876F">
            <w:pPr>
              <w:jc w:val="center"/>
              <w:rPr>
                <w:rFonts w:hint="eastAsia" w:ascii="Times New Roman" w:hAnsi="Times New Roman"/>
                <w:color w:val="000000"/>
                <w:szCs w:val="21"/>
              </w:rPr>
            </w:pPr>
            <w:r>
              <w:rPr>
                <w:rFonts w:hint="eastAsia" w:ascii="Times New Roman" w:hAnsi="Times New Roman"/>
                <w:color w:val="000000"/>
                <w:szCs w:val="21"/>
              </w:rPr>
              <w:t>QB</w:t>
            </w:r>
            <w:r>
              <w:rPr>
                <w:rFonts w:ascii="Times New Roman" w:hAnsi="Times New Roman"/>
                <w:color w:val="000000"/>
                <w:szCs w:val="21"/>
              </w:rPr>
              <w:t xml:space="preserve">/T </w:t>
            </w:r>
            <w:r>
              <w:rPr>
                <w:rFonts w:hint="eastAsia" w:ascii="Times New Roman" w:hAnsi="Times New Roman"/>
                <w:color w:val="000000"/>
                <w:szCs w:val="21"/>
              </w:rPr>
              <w:t>2480</w:t>
            </w:r>
            <w:r>
              <w:rPr>
                <w:rFonts w:ascii="Times New Roman" w:hAnsi="Times New Roman"/>
                <w:color w:val="000000"/>
                <w:sz w:val="24"/>
              </w:rPr>
              <w:t>—</w:t>
            </w:r>
            <w:r>
              <w:rPr>
                <w:rFonts w:hint="eastAsia" w:ascii="Times New Roman" w:hAnsi="Times New Roman"/>
                <w:color w:val="000000"/>
                <w:szCs w:val="21"/>
              </w:rPr>
              <w:t>2022</w:t>
            </w:r>
          </w:p>
          <w:p w14:paraId="469CA61C">
            <w:pPr>
              <w:jc w:val="center"/>
              <w:rPr>
                <w:rFonts w:hint="default" w:ascii="Times New Roman" w:hAnsi="Times New Roman" w:eastAsia="宋体"/>
                <w:color w:val="000000"/>
                <w:szCs w:val="21"/>
                <w:lang w:val="en-US" w:eastAsia="zh-CN"/>
              </w:rPr>
            </w:pPr>
            <w:r>
              <w:rPr>
                <w:rFonts w:hint="eastAsia" w:ascii="Times New Roman" w:hAnsi="Times New Roman"/>
                <w:color w:val="auto"/>
                <w:szCs w:val="21"/>
                <w:highlight w:val="none"/>
              </w:rPr>
              <w:t>GB/T 1040.2-20</w:t>
            </w:r>
            <w:r>
              <w:rPr>
                <w:rFonts w:hint="eastAsia" w:ascii="Times New Roman" w:hAnsi="Times New Roman"/>
                <w:color w:val="auto"/>
                <w:szCs w:val="21"/>
                <w:highlight w:val="none"/>
                <w:lang w:val="en-US" w:eastAsia="zh-CN"/>
              </w:rPr>
              <w:t>22</w:t>
            </w:r>
          </w:p>
        </w:tc>
      </w:tr>
      <w:tr w14:paraId="08805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687383B1">
            <w:pPr>
              <w:jc w:val="center"/>
              <w:rPr>
                <w:rFonts w:hint="eastAsia" w:ascii="Times New Roman" w:hAnsi="Times New Roman"/>
                <w:color w:val="000000"/>
                <w:szCs w:val="21"/>
              </w:rPr>
            </w:pPr>
            <w:r>
              <w:rPr>
                <w:rFonts w:hint="eastAsia" w:ascii="Times New Roman" w:hAnsi="Times New Roman"/>
                <w:color w:val="000000"/>
                <w:szCs w:val="21"/>
              </w:rPr>
              <w:t>7</w:t>
            </w:r>
          </w:p>
        </w:tc>
        <w:tc>
          <w:tcPr>
            <w:tcW w:w="3300" w:type="dxa"/>
            <w:gridSpan w:val="2"/>
            <w:vAlign w:val="center"/>
          </w:tcPr>
          <w:p w14:paraId="3290132B">
            <w:pPr>
              <w:jc w:val="center"/>
              <w:rPr>
                <w:rFonts w:hint="eastAsia" w:ascii="Times New Roman" w:hAnsi="Times New Roman"/>
                <w:color w:val="000000"/>
                <w:szCs w:val="21"/>
              </w:rPr>
            </w:pPr>
            <w:r>
              <w:rPr>
                <w:rFonts w:hint="eastAsia" w:ascii="Times New Roman" w:hAnsi="Times New Roman"/>
                <w:color w:val="000000"/>
                <w:szCs w:val="21"/>
              </w:rPr>
              <w:t>断裂伸长率</w:t>
            </w:r>
          </w:p>
        </w:tc>
        <w:tc>
          <w:tcPr>
            <w:tcW w:w="3607" w:type="dxa"/>
            <w:vAlign w:val="center"/>
          </w:tcPr>
          <w:p w14:paraId="5C3C1862">
            <w:pPr>
              <w:jc w:val="center"/>
              <w:rPr>
                <w:rFonts w:ascii="Times New Roman" w:hAnsi="Times New Roman"/>
                <w:color w:val="000000"/>
                <w:szCs w:val="21"/>
              </w:rPr>
            </w:pPr>
            <w:r>
              <w:rPr>
                <w:rFonts w:hint="eastAsia" w:ascii="Times New Roman" w:hAnsi="Times New Roman"/>
                <w:color w:val="000000"/>
                <w:szCs w:val="21"/>
              </w:rPr>
              <w:t>GB/T 8804.2</w:t>
            </w:r>
          </w:p>
        </w:tc>
      </w:tr>
      <w:tr w14:paraId="05CC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3EAB5792">
            <w:pPr>
              <w:jc w:val="center"/>
              <w:rPr>
                <w:rFonts w:ascii="Times New Roman" w:hAnsi="Times New Roman"/>
                <w:color w:val="000000"/>
                <w:szCs w:val="21"/>
              </w:rPr>
            </w:pPr>
            <w:r>
              <w:rPr>
                <w:rFonts w:hint="eastAsia" w:ascii="Times New Roman" w:hAnsi="Times New Roman"/>
                <w:color w:val="000000"/>
                <w:szCs w:val="21"/>
              </w:rPr>
              <w:t>8</w:t>
            </w:r>
          </w:p>
        </w:tc>
        <w:tc>
          <w:tcPr>
            <w:tcW w:w="3300" w:type="dxa"/>
            <w:gridSpan w:val="2"/>
            <w:vAlign w:val="center"/>
          </w:tcPr>
          <w:p w14:paraId="4E4B6157">
            <w:pPr>
              <w:jc w:val="center"/>
              <w:rPr>
                <w:rFonts w:hint="eastAsia" w:ascii="Times New Roman" w:hAnsi="Times New Roman"/>
                <w:color w:val="000000"/>
                <w:szCs w:val="21"/>
              </w:rPr>
            </w:pPr>
            <w:r>
              <w:rPr>
                <w:rFonts w:hint="eastAsia" w:ascii="Times New Roman" w:hAnsi="Times New Roman"/>
                <w:color w:val="000000"/>
                <w:szCs w:val="21"/>
              </w:rPr>
              <w:t>耐内压性能</w:t>
            </w:r>
          </w:p>
        </w:tc>
        <w:tc>
          <w:tcPr>
            <w:tcW w:w="3607" w:type="dxa"/>
            <w:vAlign w:val="center"/>
          </w:tcPr>
          <w:p w14:paraId="3CE236A0">
            <w:pPr>
              <w:jc w:val="center"/>
              <w:rPr>
                <w:rFonts w:hint="eastAsia" w:ascii="Times New Roman" w:hAnsi="Times New Roman"/>
                <w:color w:val="000000"/>
                <w:szCs w:val="21"/>
              </w:rPr>
            </w:pPr>
            <w:r>
              <w:rPr>
                <w:rFonts w:hint="eastAsia" w:ascii="Times New Roman" w:hAnsi="Times New Roman"/>
                <w:color w:val="000000"/>
                <w:szCs w:val="21"/>
              </w:rPr>
              <w:t>QB</w:t>
            </w:r>
            <w:r>
              <w:rPr>
                <w:rFonts w:ascii="Times New Roman" w:hAnsi="Times New Roman"/>
                <w:color w:val="000000"/>
                <w:szCs w:val="21"/>
              </w:rPr>
              <w:t xml:space="preserve">/T </w:t>
            </w:r>
            <w:r>
              <w:rPr>
                <w:rFonts w:hint="eastAsia" w:ascii="Times New Roman" w:hAnsi="Times New Roman"/>
                <w:color w:val="000000"/>
                <w:szCs w:val="21"/>
              </w:rPr>
              <w:t>2480</w:t>
            </w:r>
            <w:r>
              <w:rPr>
                <w:rFonts w:ascii="Times New Roman" w:hAnsi="Times New Roman"/>
                <w:color w:val="000000"/>
                <w:sz w:val="24"/>
              </w:rPr>
              <w:t>—</w:t>
            </w:r>
            <w:r>
              <w:rPr>
                <w:rFonts w:hint="eastAsia" w:ascii="Times New Roman" w:hAnsi="Times New Roman"/>
                <w:color w:val="000000"/>
                <w:szCs w:val="21"/>
              </w:rPr>
              <w:t>2022</w:t>
            </w:r>
          </w:p>
          <w:p w14:paraId="4D5660CE">
            <w:pPr>
              <w:jc w:val="center"/>
              <w:rPr>
                <w:rFonts w:ascii="Times New Roman" w:hAnsi="Times New Roman"/>
                <w:color w:val="000000"/>
                <w:szCs w:val="21"/>
              </w:rPr>
            </w:pPr>
            <w:r>
              <w:rPr>
                <w:rFonts w:hint="eastAsia" w:ascii="Times New Roman" w:hAnsi="Times New Roman"/>
                <w:color w:val="000000"/>
                <w:szCs w:val="21"/>
              </w:rPr>
              <w:t>GB/T 6111</w:t>
            </w:r>
          </w:p>
        </w:tc>
      </w:tr>
    </w:tbl>
    <w:p w14:paraId="1623A9D9">
      <w:pPr>
        <w:snapToGrid w:val="0"/>
        <w:spacing w:line="440" w:lineRule="exact"/>
        <w:jc w:val="center"/>
        <w:rPr>
          <w:rFonts w:hint="eastAsia" w:ascii="Times New Roman" w:hAnsi="Times New Roman" w:cs="宋体"/>
          <w:szCs w:val="21"/>
        </w:rPr>
      </w:pPr>
    </w:p>
    <w:p w14:paraId="7137AEFD">
      <w:pPr>
        <w:snapToGrid w:val="0"/>
        <w:spacing w:line="440" w:lineRule="exact"/>
        <w:jc w:val="center"/>
        <w:rPr>
          <w:rFonts w:hint="eastAsia" w:ascii="Times New Roman" w:hAnsi="Times New Roman"/>
          <w:szCs w:val="21"/>
        </w:rPr>
      </w:pPr>
      <w:r>
        <w:rPr>
          <w:rFonts w:hint="eastAsia" w:ascii="Times New Roman" w:hAnsi="Times New Roman" w:cs="宋体"/>
          <w:szCs w:val="21"/>
        </w:rPr>
        <w:t xml:space="preserve">表19  </w:t>
      </w:r>
      <w:r>
        <w:rPr>
          <w:rFonts w:hint="eastAsia" w:ascii="Times New Roman" w:hAnsi="Times New Roman"/>
          <w:szCs w:val="21"/>
        </w:rPr>
        <w:t>建筑用硬聚氯乙烯（PVC-U）绝缘电工套管检验项目和检验方法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455"/>
        <w:gridCol w:w="1837"/>
        <w:gridCol w:w="3599"/>
      </w:tblGrid>
      <w:tr w14:paraId="44AD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004112DB">
            <w:pPr>
              <w:spacing w:line="400" w:lineRule="exact"/>
              <w:jc w:val="center"/>
              <w:rPr>
                <w:rFonts w:ascii="Times New Roman" w:hAnsi="Times New Roman"/>
                <w:szCs w:val="21"/>
              </w:rPr>
            </w:pPr>
            <w:r>
              <w:rPr>
                <w:rFonts w:ascii="Times New Roman" w:hAnsi="Times New Roman"/>
                <w:szCs w:val="21"/>
              </w:rPr>
              <w:t>序号</w:t>
            </w:r>
          </w:p>
        </w:tc>
        <w:tc>
          <w:tcPr>
            <w:tcW w:w="3292" w:type="dxa"/>
            <w:gridSpan w:val="2"/>
            <w:vAlign w:val="center"/>
          </w:tcPr>
          <w:p w14:paraId="5B7D0119">
            <w:pPr>
              <w:spacing w:line="400" w:lineRule="exact"/>
              <w:jc w:val="center"/>
              <w:rPr>
                <w:rFonts w:ascii="Times New Roman" w:hAnsi="Times New Roman"/>
                <w:szCs w:val="21"/>
              </w:rPr>
            </w:pPr>
            <w:r>
              <w:rPr>
                <w:rFonts w:ascii="Times New Roman" w:hAnsi="Times New Roman"/>
                <w:szCs w:val="21"/>
              </w:rPr>
              <w:t>检验项目</w:t>
            </w:r>
          </w:p>
        </w:tc>
        <w:tc>
          <w:tcPr>
            <w:tcW w:w="3599" w:type="dxa"/>
            <w:vAlign w:val="center"/>
          </w:tcPr>
          <w:p w14:paraId="659FF5FF">
            <w:pPr>
              <w:spacing w:line="400" w:lineRule="exact"/>
              <w:jc w:val="center"/>
              <w:rPr>
                <w:rFonts w:ascii="Times New Roman" w:hAnsi="Times New Roman"/>
                <w:szCs w:val="21"/>
              </w:rPr>
            </w:pPr>
            <w:r>
              <w:rPr>
                <w:rFonts w:ascii="Times New Roman" w:hAnsi="Times New Roman"/>
                <w:szCs w:val="21"/>
              </w:rPr>
              <w:t>检验方法</w:t>
            </w:r>
          </w:p>
        </w:tc>
      </w:tr>
      <w:tr w14:paraId="2BA4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restart"/>
            <w:vAlign w:val="center"/>
          </w:tcPr>
          <w:p w14:paraId="407E303B">
            <w:pPr>
              <w:jc w:val="center"/>
              <w:rPr>
                <w:rFonts w:ascii="Times New Roman" w:hAnsi="Times New Roman"/>
                <w:szCs w:val="21"/>
              </w:rPr>
            </w:pPr>
            <w:r>
              <w:rPr>
                <w:rFonts w:ascii="Times New Roman" w:hAnsi="Times New Roman"/>
                <w:szCs w:val="21"/>
              </w:rPr>
              <w:t>1</w:t>
            </w:r>
          </w:p>
        </w:tc>
        <w:tc>
          <w:tcPr>
            <w:tcW w:w="1455" w:type="dxa"/>
            <w:vMerge w:val="restart"/>
            <w:vAlign w:val="center"/>
          </w:tcPr>
          <w:p w14:paraId="440D246B">
            <w:pPr>
              <w:jc w:val="center"/>
              <w:rPr>
                <w:rFonts w:ascii="Times New Roman" w:hAnsi="Times New Roman"/>
                <w:szCs w:val="21"/>
              </w:rPr>
            </w:pPr>
            <w:r>
              <w:rPr>
                <w:rFonts w:hint="eastAsia" w:ascii="Times New Roman" w:hAnsi="Times New Roman"/>
                <w:szCs w:val="21"/>
              </w:rPr>
              <w:t>规格尺寸</w:t>
            </w:r>
            <w:r>
              <w:rPr>
                <w:rFonts w:hint="eastAsia" w:ascii="Times New Roman" w:hAnsi="Times New Roman"/>
                <w:szCs w:val="21"/>
                <w:vertAlign w:val="superscript"/>
              </w:rPr>
              <w:t>a</w:t>
            </w:r>
          </w:p>
        </w:tc>
        <w:tc>
          <w:tcPr>
            <w:tcW w:w="1837" w:type="dxa"/>
            <w:vAlign w:val="center"/>
          </w:tcPr>
          <w:p w14:paraId="473B06AB">
            <w:pPr>
              <w:jc w:val="center"/>
              <w:rPr>
                <w:rFonts w:hint="eastAsia" w:ascii="Times New Roman" w:hAnsi="Times New Roman"/>
                <w:szCs w:val="21"/>
              </w:rPr>
            </w:pPr>
            <w:r>
              <w:rPr>
                <w:rFonts w:hint="eastAsia" w:ascii="Times New Roman" w:hAnsi="Times New Roman"/>
                <w:szCs w:val="21"/>
              </w:rPr>
              <w:t>平均外径</w:t>
            </w:r>
          </w:p>
        </w:tc>
        <w:tc>
          <w:tcPr>
            <w:tcW w:w="3599" w:type="dxa"/>
            <w:vMerge w:val="restart"/>
            <w:vAlign w:val="center"/>
          </w:tcPr>
          <w:p w14:paraId="3E7BBA3E">
            <w:pPr>
              <w:jc w:val="center"/>
              <w:rPr>
                <w:rFonts w:ascii="Times New Roman" w:hAnsi="Times New Roman"/>
                <w:szCs w:val="21"/>
              </w:rPr>
            </w:pPr>
            <w:r>
              <w:rPr>
                <w:rFonts w:ascii="Times New Roman" w:hAnsi="Times New Roman"/>
                <w:szCs w:val="21"/>
              </w:rPr>
              <w:t>GB/T 8806</w:t>
            </w:r>
          </w:p>
        </w:tc>
      </w:tr>
      <w:tr w14:paraId="58F3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continue"/>
            <w:vAlign w:val="center"/>
          </w:tcPr>
          <w:p w14:paraId="6992F858">
            <w:pPr>
              <w:jc w:val="center"/>
              <w:rPr>
                <w:rFonts w:ascii="Times New Roman" w:hAnsi="Times New Roman"/>
              </w:rPr>
            </w:pPr>
          </w:p>
        </w:tc>
        <w:tc>
          <w:tcPr>
            <w:tcW w:w="1455" w:type="dxa"/>
            <w:vMerge w:val="continue"/>
            <w:vAlign w:val="center"/>
          </w:tcPr>
          <w:p w14:paraId="464E24E1">
            <w:pPr>
              <w:jc w:val="center"/>
              <w:rPr>
                <w:rFonts w:ascii="Times New Roman" w:hAnsi="Times New Roman"/>
              </w:rPr>
            </w:pPr>
          </w:p>
        </w:tc>
        <w:tc>
          <w:tcPr>
            <w:tcW w:w="1837" w:type="dxa"/>
            <w:vAlign w:val="center"/>
          </w:tcPr>
          <w:p w14:paraId="3EE9AE92">
            <w:pPr>
              <w:jc w:val="center"/>
              <w:rPr>
                <w:rFonts w:hint="eastAsia" w:ascii="Times New Roman" w:hAnsi="Times New Roman"/>
                <w:szCs w:val="21"/>
              </w:rPr>
            </w:pPr>
            <w:r>
              <w:rPr>
                <w:rFonts w:hint="eastAsia" w:ascii="Times New Roman" w:hAnsi="Times New Roman"/>
                <w:szCs w:val="21"/>
              </w:rPr>
              <w:t>壁厚</w:t>
            </w:r>
          </w:p>
        </w:tc>
        <w:tc>
          <w:tcPr>
            <w:tcW w:w="3599" w:type="dxa"/>
            <w:vMerge w:val="continue"/>
            <w:vAlign w:val="center"/>
          </w:tcPr>
          <w:p w14:paraId="25DAE0EC">
            <w:pPr>
              <w:jc w:val="center"/>
              <w:rPr>
                <w:rFonts w:ascii="Times New Roman" w:hAnsi="Times New Roman"/>
                <w:szCs w:val="21"/>
              </w:rPr>
            </w:pPr>
          </w:p>
        </w:tc>
      </w:tr>
      <w:tr w14:paraId="4ECA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0EDAAFD3">
            <w:pPr>
              <w:jc w:val="center"/>
              <w:rPr>
                <w:rFonts w:ascii="Times New Roman" w:hAnsi="Times New Roman"/>
                <w:szCs w:val="21"/>
              </w:rPr>
            </w:pPr>
            <w:r>
              <w:rPr>
                <w:rFonts w:ascii="Times New Roman" w:hAnsi="Times New Roman"/>
                <w:szCs w:val="21"/>
              </w:rPr>
              <w:t>2</w:t>
            </w:r>
          </w:p>
        </w:tc>
        <w:tc>
          <w:tcPr>
            <w:tcW w:w="3292" w:type="dxa"/>
            <w:gridSpan w:val="2"/>
            <w:vAlign w:val="center"/>
          </w:tcPr>
          <w:p w14:paraId="7697FCCD">
            <w:pPr>
              <w:jc w:val="center"/>
              <w:rPr>
                <w:rFonts w:hint="eastAsia" w:ascii="Times New Roman" w:hAnsi="Times New Roman"/>
                <w:szCs w:val="21"/>
              </w:rPr>
            </w:pPr>
            <w:r>
              <w:rPr>
                <w:rFonts w:hint="eastAsia" w:ascii="Times New Roman" w:hAnsi="Times New Roman"/>
                <w:szCs w:val="21"/>
              </w:rPr>
              <w:t>密度</w:t>
            </w:r>
          </w:p>
        </w:tc>
        <w:tc>
          <w:tcPr>
            <w:tcW w:w="3599" w:type="dxa"/>
            <w:vAlign w:val="center"/>
          </w:tcPr>
          <w:p w14:paraId="3FCA4BCB">
            <w:pPr>
              <w:jc w:val="center"/>
              <w:rPr>
                <w:rFonts w:ascii="Times New Roman" w:hAnsi="Times New Roman"/>
                <w:sz w:val="24"/>
              </w:rPr>
            </w:pPr>
            <w:r>
              <w:rPr>
                <w:rFonts w:ascii="Times New Roman" w:hAnsi="Times New Roman"/>
                <w:szCs w:val="21"/>
              </w:rPr>
              <w:t xml:space="preserve">GB/T </w:t>
            </w:r>
            <w:r>
              <w:rPr>
                <w:rFonts w:hint="eastAsia" w:ascii="Times New Roman" w:hAnsi="Times New Roman"/>
                <w:szCs w:val="21"/>
              </w:rPr>
              <w:t>1033.1</w:t>
            </w:r>
            <w:r>
              <w:rPr>
                <w:rFonts w:hint="eastAsia" w:ascii="Times New Roman" w:hAnsi="Times New Roman"/>
                <w:sz w:val="24"/>
              </w:rPr>
              <w:t xml:space="preserve"> </w:t>
            </w:r>
            <w:r>
              <w:rPr>
                <w:rFonts w:hint="eastAsia" w:ascii="Times New Roman" w:hAnsi="Times New Roman"/>
                <w:szCs w:val="21"/>
              </w:rPr>
              <w:t>A法</w:t>
            </w:r>
          </w:p>
        </w:tc>
      </w:tr>
      <w:tr w14:paraId="6E95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4A8C7D52">
            <w:pPr>
              <w:jc w:val="center"/>
              <w:rPr>
                <w:rFonts w:hint="eastAsia" w:ascii="Times New Roman" w:hAnsi="Times New Roman"/>
                <w:szCs w:val="21"/>
              </w:rPr>
            </w:pPr>
            <w:r>
              <w:rPr>
                <w:rFonts w:hint="eastAsia" w:ascii="Times New Roman" w:hAnsi="Times New Roman"/>
                <w:szCs w:val="21"/>
              </w:rPr>
              <w:t>3</w:t>
            </w:r>
          </w:p>
        </w:tc>
        <w:tc>
          <w:tcPr>
            <w:tcW w:w="3292" w:type="dxa"/>
            <w:gridSpan w:val="2"/>
            <w:vAlign w:val="center"/>
          </w:tcPr>
          <w:p w14:paraId="0AB07E3F">
            <w:pPr>
              <w:jc w:val="center"/>
              <w:rPr>
                <w:rFonts w:hint="eastAsia" w:ascii="Times New Roman" w:hAnsi="Times New Roman"/>
                <w:szCs w:val="21"/>
              </w:rPr>
            </w:pPr>
            <w:r>
              <w:rPr>
                <w:rFonts w:hint="eastAsia" w:ascii="Times New Roman" w:hAnsi="Times New Roman"/>
                <w:szCs w:val="21"/>
              </w:rPr>
              <w:t>抗压性能</w:t>
            </w:r>
          </w:p>
        </w:tc>
        <w:tc>
          <w:tcPr>
            <w:tcW w:w="3599" w:type="dxa"/>
            <w:vAlign w:val="center"/>
          </w:tcPr>
          <w:p w14:paraId="2FE7E6FE">
            <w:pPr>
              <w:jc w:val="center"/>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43815</w:t>
            </w:r>
            <w:r>
              <w:rPr>
                <w:rFonts w:ascii="Times New Roman" w:hAnsi="Times New Roman"/>
                <w:sz w:val="24"/>
              </w:rPr>
              <w:t>—</w:t>
            </w:r>
            <w:r>
              <w:rPr>
                <w:rFonts w:hint="eastAsia" w:ascii="Times New Roman" w:hAnsi="Times New Roman"/>
                <w:szCs w:val="21"/>
              </w:rPr>
              <w:t>2024</w:t>
            </w:r>
          </w:p>
        </w:tc>
      </w:tr>
      <w:tr w14:paraId="356B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74F49BD0">
            <w:pPr>
              <w:jc w:val="center"/>
              <w:rPr>
                <w:rFonts w:hint="eastAsia" w:ascii="Times New Roman" w:hAnsi="Times New Roman"/>
                <w:szCs w:val="21"/>
              </w:rPr>
            </w:pPr>
            <w:r>
              <w:rPr>
                <w:rFonts w:hint="eastAsia" w:ascii="Times New Roman" w:hAnsi="Times New Roman"/>
                <w:szCs w:val="21"/>
              </w:rPr>
              <w:t>4</w:t>
            </w:r>
          </w:p>
        </w:tc>
        <w:tc>
          <w:tcPr>
            <w:tcW w:w="3292" w:type="dxa"/>
            <w:gridSpan w:val="2"/>
            <w:vAlign w:val="center"/>
          </w:tcPr>
          <w:p w14:paraId="670A5E4A">
            <w:pPr>
              <w:jc w:val="center"/>
              <w:rPr>
                <w:rFonts w:hint="eastAsia" w:ascii="Times New Roman" w:hAnsi="Times New Roman"/>
                <w:szCs w:val="21"/>
              </w:rPr>
            </w:pPr>
            <w:r>
              <w:rPr>
                <w:rFonts w:hint="eastAsia" w:ascii="Times New Roman" w:hAnsi="Times New Roman"/>
                <w:szCs w:val="21"/>
              </w:rPr>
              <w:t>冲击性能</w:t>
            </w:r>
          </w:p>
        </w:tc>
        <w:tc>
          <w:tcPr>
            <w:tcW w:w="3599" w:type="dxa"/>
            <w:vAlign w:val="center"/>
          </w:tcPr>
          <w:p w14:paraId="13D03419">
            <w:pPr>
              <w:jc w:val="center"/>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43815</w:t>
            </w:r>
            <w:r>
              <w:rPr>
                <w:rFonts w:ascii="Times New Roman" w:hAnsi="Times New Roman"/>
                <w:sz w:val="24"/>
              </w:rPr>
              <w:t>—</w:t>
            </w:r>
            <w:r>
              <w:rPr>
                <w:rFonts w:hint="eastAsia" w:ascii="Times New Roman" w:hAnsi="Times New Roman"/>
                <w:szCs w:val="21"/>
              </w:rPr>
              <w:t>2024</w:t>
            </w:r>
          </w:p>
        </w:tc>
      </w:tr>
      <w:tr w14:paraId="4D05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71D61E44">
            <w:pPr>
              <w:jc w:val="center"/>
              <w:rPr>
                <w:rFonts w:hint="eastAsia" w:ascii="Times New Roman" w:hAnsi="Times New Roman"/>
                <w:szCs w:val="21"/>
              </w:rPr>
            </w:pPr>
            <w:r>
              <w:rPr>
                <w:rFonts w:hint="eastAsia" w:ascii="Times New Roman" w:hAnsi="Times New Roman"/>
                <w:szCs w:val="21"/>
              </w:rPr>
              <w:t>5</w:t>
            </w:r>
          </w:p>
        </w:tc>
        <w:tc>
          <w:tcPr>
            <w:tcW w:w="3292" w:type="dxa"/>
            <w:gridSpan w:val="2"/>
            <w:vAlign w:val="center"/>
          </w:tcPr>
          <w:p w14:paraId="3E5404B3">
            <w:pPr>
              <w:jc w:val="center"/>
              <w:rPr>
                <w:rFonts w:ascii="Times New Roman" w:hAnsi="Times New Roman"/>
                <w:szCs w:val="21"/>
              </w:rPr>
            </w:pPr>
            <w:r>
              <w:rPr>
                <w:rFonts w:hint="eastAsia" w:ascii="Times New Roman" w:hAnsi="Times New Roman"/>
                <w:szCs w:val="21"/>
              </w:rPr>
              <w:t>弯曲性能</w:t>
            </w:r>
          </w:p>
        </w:tc>
        <w:tc>
          <w:tcPr>
            <w:tcW w:w="3599" w:type="dxa"/>
            <w:vAlign w:val="center"/>
          </w:tcPr>
          <w:p w14:paraId="38451361">
            <w:pPr>
              <w:jc w:val="center"/>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43815</w:t>
            </w:r>
            <w:r>
              <w:rPr>
                <w:rFonts w:ascii="Times New Roman" w:hAnsi="Times New Roman"/>
                <w:sz w:val="24"/>
              </w:rPr>
              <w:t>—</w:t>
            </w:r>
            <w:r>
              <w:rPr>
                <w:rFonts w:hint="eastAsia" w:ascii="Times New Roman" w:hAnsi="Times New Roman"/>
                <w:szCs w:val="21"/>
              </w:rPr>
              <w:t>2024</w:t>
            </w:r>
          </w:p>
        </w:tc>
      </w:tr>
      <w:tr w14:paraId="067B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5F7ECCDC">
            <w:pPr>
              <w:jc w:val="center"/>
              <w:rPr>
                <w:rFonts w:ascii="Times New Roman" w:hAnsi="Times New Roman"/>
                <w:szCs w:val="21"/>
              </w:rPr>
            </w:pPr>
            <w:r>
              <w:rPr>
                <w:rFonts w:hint="eastAsia" w:ascii="Times New Roman" w:hAnsi="Times New Roman"/>
                <w:szCs w:val="21"/>
              </w:rPr>
              <w:t>6</w:t>
            </w:r>
          </w:p>
        </w:tc>
        <w:tc>
          <w:tcPr>
            <w:tcW w:w="3292" w:type="dxa"/>
            <w:gridSpan w:val="2"/>
            <w:vAlign w:val="center"/>
          </w:tcPr>
          <w:p w14:paraId="1E85EB71">
            <w:pPr>
              <w:jc w:val="center"/>
              <w:rPr>
                <w:rFonts w:hint="eastAsia" w:ascii="Times New Roman" w:hAnsi="Times New Roman"/>
                <w:szCs w:val="21"/>
              </w:rPr>
            </w:pPr>
            <w:r>
              <w:rPr>
                <w:rFonts w:hint="eastAsia" w:ascii="Times New Roman" w:hAnsi="Times New Roman"/>
                <w:szCs w:val="21"/>
              </w:rPr>
              <w:t>耐热性能</w:t>
            </w:r>
          </w:p>
        </w:tc>
        <w:tc>
          <w:tcPr>
            <w:tcW w:w="3599" w:type="dxa"/>
            <w:vAlign w:val="center"/>
          </w:tcPr>
          <w:p w14:paraId="12A60786">
            <w:pPr>
              <w:jc w:val="center"/>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43815</w:t>
            </w:r>
            <w:r>
              <w:rPr>
                <w:rFonts w:ascii="Times New Roman" w:hAnsi="Times New Roman"/>
                <w:sz w:val="24"/>
              </w:rPr>
              <w:t>—</w:t>
            </w:r>
            <w:r>
              <w:rPr>
                <w:rFonts w:hint="eastAsia" w:ascii="Times New Roman" w:hAnsi="Times New Roman"/>
                <w:szCs w:val="21"/>
              </w:rPr>
              <w:t>2024</w:t>
            </w:r>
          </w:p>
        </w:tc>
      </w:tr>
      <w:tr w14:paraId="34E6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restart"/>
            <w:vAlign w:val="center"/>
          </w:tcPr>
          <w:p w14:paraId="4606821F">
            <w:pPr>
              <w:jc w:val="center"/>
              <w:rPr>
                <w:rFonts w:hint="eastAsia" w:ascii="Times New Roman" w:hAnsi="Times New Roman"/>
                <w:szCs w:val="21"/>
              </w:rPr>
            </w:pPr>
            <w:r>
              <w:rPr>
                <w:rFonts w:hint="eastAsia" w:ascii="Times New Roman" w:hAnsi="Times New Roman"/>
                <w:szCs w:val="21"/>
              </w:rPr>
              <w:t>7</w:t>
            </w:r>
          </w:p>
        </w:tc>
        <w:tc>
          <w:tcPr>
            <w:tcW w:w="1455" w:type="dxa"/>
            <w:vMerge w:val="restart"/>
            <w:vAlign w:val="center"/>
          </w:tcPr>
          <w:p w14:paraId="02BACB76">
            <w:pPr>
              <w:jc w:val="center"/>
              <w:rPr>
                <w:rFonts w:hint="eastAsia" w:ascii="Times New Roman" w:hAnsi="Times New Roman"/>
                <w:szCs w:val="21"/>
              </w:rPr>
            </w:pPr>
            <w:r>
              <w:rPr>
                <w:rFonts w:hint="eastAsia" w:ascii="Times New Roman" w:hAnsi="Times New Roman"/>
                <w:szCs w:val="21"/>
              </w:rPr>
              <w:t>阻燃性能</w:t>
            </w:r>
          </w:p>
        </w:tc>
        <w:tc>
          <w:tcPr>
            <w:tcW w:w="1837" w:type="dxa"/>
            <w:vAlign w:val="center"/>
          </w:tcPr>
          <w:p w14:paraId="531C2C6E">
            <w:pPr>
              <w:jc w:val="center"/>
              <w:rPr>
                <w:rFonts w:hint="eastAsia" w:ascii="Times New Roman" w:hAnsi="Times New Roman"/>
              </w:rPr>
            </w:pPr>
            <w:r>
              <w:rPr>
                <w:rFonts w:ascii="Times New Roman" w:hAnsi="Times New Roman"/>
                <w:szCs w:val="21"/>
              </w:rPr>
              <w:t>自熄时间</w:t>
            </w:r>
          </w:p>
        </w:tc>
        <w:tc>
          <w:tcPr>
            <w:tcW w:w="3599" w:type="dxa"/>
            <w:vAlign w:val="center"/>
          </w:tcPr>
          <w:p w14:paraId="7AE16B80">
            <w:pPr>
              <w:jc w:val="center"/>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43815</w:t>
            </w:r>
            <w:r>
              <w:rPr>
                <w:rFonts w:ascii="Times New Roman" w:hAnsi="Times New Roman"/>
                <w:sz w:val="24"/>
              </w:rPr>
              <w:t>—</w:t>
            </w:r>
            <w:r>
              <w:rPr>
                <w:rFonts w:hint="eastAsia" w:ascii="Times New Roman" w:hAnsi="Times New Roman"/>
                <w:szCs w:val="21"/>
              </w:rPr>
              <w:t>2024</w:t>
            </w:r>
          </w:p>
        </w:tc>
      </w:tr>
      <w:tr w14:paraId="553E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Merge w:val="continue"/>
            <w:vAlign w:val="center"/>
          </w:tcPr>
          <w:p w14:paraId="76DF789F">
            <w:pPr>
              <w:jc w:val="center"/>
              <w:rPr>
                <w:rFonts w:ascii="Times New Roman" w:hAnsi="Times New Roman"/>
              </w:rPr>
            </w:pPr>
          </w:p>
        </w:tc>
        <w:tc>
          <w:tcPr>
            <w:tcW w:w="1455" w:type="dxa"/>
            <w:vMerge w:val="continue"/>
            <w:vAlign w:val="center"/>
          </w:tcPr>
          <w:p w14:paraId="76236E95">
            <w:pPr>
              <w:jc w:val="center"/>
              <w:rPr>
                <w:rFonts w:ascii="Times New Roman" w:hAnsi="Times New Roman"/>
              </w:rPr>
            </w:pPr>
          </w:p>
        </w:tc>
        <w:tc>
          <w:tcPr>
            <w:tcW w:w="1837" w:type="dxa"/>
            <w:vAlign w:val="center"/>
          </w:tcPr>
          <w:p w14:paraId="48564FE0">
            <w:pPr>
              <w:snapToGrid w:val="0"/>
              <w:jc w:val="center"/>
              <w:rPr>
                <w:rFonts w:hint="eastAsia" w:ascii="Times New Roman" w:hAnsi="Times New Roman"/>
              </w:rPr>
            </w:pPr>
            <w:r>
              <w:rPr>
                <w:rFonts w:ascii="Times New Roman" w:hAnsi="Times New Roman"/>
                <w:szCs w:val="21"/>
              </w:rPr>
              <w:t>氧指数</w:t>
            </w:r>
          </w:p>
        </w:tc>
        <w:tc>
          <w:tcPr>
            <w:tcW w:w="3599" w:type="dxa"/>
            <w:vAlign w:val="center"/>
          </w:tcPr>
          <w:p w14:paraId="3243270F">
            <w:pPr>
              <w:snapToGrid w:val="0"/>
              <w:jc w:val="center"/>
              <w:rPr>
                <w:rFonts w:ascii="Times New Roman" w:hAnsi="Times New Roman"/>
              </w:rPr>
            </w:pPr>
            <w:r>
              <w:rPr>
                <w:rFonts w:hint="eastAsia" w:ascii="Times New Roman" w:hAnsi="Times New Roman"/>
              </w:rPr>
              <w:t>GB/T 2406.2</w:t>
            </w:r>
          </w:p>
        </w:tc>
      </w:tr>
      <w:tr w14:paraId="0F34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vAlign w:val="center"/>
          </w:tcPr>
          <w:p w14:paraId="4C53B028">
            <w:pPr>
              <w:jc w:val="center"/>
              <w:rPr>
                <w:rFonts w:ascii="Times New Roman" w:hAnsi="Times New Roman"/>
                <w:szCs w:val="21"/>
              </w:rPr>
            </w:pPr>
            <w:r>
              <w:rPr>
                <w:rFonts w:hint="eastAsia" w:ascii="Times New Roman" w:hAnsi="Times New Roman"/>
                <w:szCs w:val="21"/>
              </w:rPr>
              <w:t>8</w:t>
            </w:r>
          </w:p>
        </w:tc>
        <w:tc>
          <w:tcPr>
            <w:tcW w:w="3292" w:type="dxa"/>
            <w:gridSpan w:val="2"/>
            <w:vAlign w:val="center"/>
          </w:tcPr>
          <w:p w14:paraId="4199C29A">
            <w:pPr>
              <w:jc w:val="center"/>
              <w:rPr>
                <w:rFonts w:hint="eastAsia" w:ascii="Times New Roman" w:hAnsi="Times New Roman"/>
                <w:szCs w:val="21"/>
              </w:rPr>
            </w:pPr>
            <w:r>
              <w:rPr>
                <w:rFonts w:hint="eastAsia" w:ascii="Times New Roman" w:hAnsi="Times New Roman"/>
                <w:szCs w:val="21"/>
              </w:rPr>
              <w:t>电气性能</w:t>
            </w:r>
          </w:p>
        </w:tc>
        <w:tc>
          <w:tcPr>
            <w:tcW w:w="3599" w:type="dxa"/>
            <w:vAlign w:val="center"/>
          </w:tcPr>
          <w:p w14:paraId="42CB6024">
            <w:pPr>
              <w:jc w:val="center"/>
              <w:rPr>
                <w:rFonts w:ascii="Times New Roman" w:hAnsi="Times New Roman"/>
                <w:szCs w:val="21"/>
              </w:rPr>
            </w:pPr>
            <w:r>
              <w:rPr>
                <w:rFonts w:hint="eastAsia" w:ascii="Times New Roman" w:hAnsi="Times New Roman"/>
                <w:szCs w:val="21"/>
              </w:rPr>
              <w:t>GB</w:t>
            </w:r>
            <w:r>
              <w:rPr>
                <w:rFonts w:ascii="Times New Roman" w:hAnsi="Times New Roman"/>
                <w:szCs w:val="21"/>
              </w:rPr>
              <w:t xml:space="preserve">/T </w:t>
            </w:r>
            <w:r>
              <w:rPr>
                <w:rFonts w:hint="eastAsia" w:ascii="Times New Roman" w:hAnsi="Times New Roman"/>
                <w:szCs w:val="21"/>
              </w:rPr>
              <w:t>43815</w:t>
            </w:r>
            <w:r>
              <w:rPr>
                <w:rFonts w:ascii="Times New Roman" w:hAnsi="Times New Roman"/>
                <w:sz w:val="24"/>
              </w:rPr>
              <w:t>—</w:t>
            </w:r>
            <w:r>
              <w:rPr>
                <w:rFonts w:hint="eastAsia" w:ascii="Times New Roman" w:hAnsi="Times New Roman"/>
                <w:szCs w:val="21"/>
              </w:rPr>
              <w:t>2024</w:t>
            </w:r>
          </w:p>
        </w:tc>
      </w:tr>
      <w:tr w14:paraId="5521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97" w:type="dxa"/>
            <w:gridSpan w:val="4"/>
            <w:vAlign w:val="center"/>
          </w:tcPr>
          <w:p w14:paraId="04B14197">
            <w:pPr>
              <w:jc w:val="left"/>
              <w:rPr>
                <w:rFonts w:hint="eastAsia" w:ascii="Times New Roman" w:hAnsi="Times New Roman"/>
                <w:szCs w:val="21"/>
              </w:rPr>
            </w:pPr>
            <w:r>
              <w:rPr>
                <w:rFonts w:hint="eastAsia" w:ascii="Times New Roman" w:hAnsi="Times New Roman"/>
                <w:color w:val="auto"/>
                <w:szCs w:val="21"/>
                <w:lang w:val="en-US" w:eastAsia="zh-CN"/>
              </w:rPr>
              <w:t>注：标注a的检验项目仅适用于实壁套管</w:t>
            </w:r>
          </w:p>
        </w:tc>
      </w:tr>
    </w:tbl>
    <w:p w14:paraId="4BC8F754">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77C5359E">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14F4B694">
      <w:pPr>
        <w:snapToGrid w:val="0"/>
        <w:spacing w:line="440" w:lineRule="exact"/>
        <w:ind w:firstLine="420" w:firstLineChars="200"/>
        <w:rPr>
          <w:rFonts w:ascii="Times New Roman" w:hAnsi="Times New Roman"/>
          <w:szCs w:val="21"/>
        </w:rPr>
      </w:pP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365C84C0">
      <w:pPr>
        <w:snapToGrid w:val="0"/>
        <w:spacing w:line="440" w:lineRule="exact"/>
        <w:ind w:firstLine="420" w:firstLineChars="200"/>
        <w:rPr>
          <w:rFonts w:ascii="Times New Roman" w:hAnsi="Times New Roman"/>
          <w:szCs w:val="21"/>
        </w:rPr>
      </w:pPr>
      <w:r>
        <w:rPr>
          <w:rFonts w:hint="eastAsia" w:ascii="Times New Roman" w:hAnsi="Times New Roman"/>
          <w:szCs w:val="21"/>
        </w:rPr>
        <w:t>GB/T 18742.2—2017 冷热水用聚丙烯管道系统 第2部分：管材</w:t>
      </w:r>
    </w:p>
    <w:p w14:paraId="165D90E5">
      <w:pPr>
        <w:snapToGrid w:val="0"/>
        <w:spacing w:line="440" w:lineRule="exact"/>
        <w:ind w:firstLine="420" w:firstLineChars="200"/>
        <w:rPr>
          <w:rFonts w:ascii="Times New Roman" w:hAnsi="Times New Roman"/>
          <w:szCs w:val="21"/>
        </w:rPr>
      </w:pPr>
      <w:bookmarkStart w:id="0" w:name="OLE_LINK37"/>
      <w:r>
        <w:rPr>
          <w:rFonts w:ascii="Times New Roman" w:hAnsi="Times New Roman"/>
          <w:szCs w:val="21"/>
        </w:rPr>
        <w:t>GB/T 13663.2—2018</w:t>
      </w:r>
      <w:bookmarkEnd w:id="0"/>
      <w:r>
        <w:rPr>
          <w:rFonts w:ascii="Times New Roman" w:hAnsi="Times New Roman"/>
          <w:szCs w:val="21"/>
        </w:rPr>
        <w:t xml:space="preserve"> 给水用聚乙烯（PE）管道系统第2部分：管材</w:t>
      </w:r>
    </w:p>
    <w:p w14:paraId="1E8C5E2F">
      <w:pPr>
        <w:snapToGrid w:val="0"/>
        <w:spacing w:line="440" w:lineRule="exact"/>
        <w:ind w:firstLine="420" w:firstLineChars="200"/>
        <w:rPr>
          <w:rFonts w:ascii="Times New Roman" w:hAnsi="Times New Roman"/>
          <w:color w:val="000000"/>
          <w:szCs w:val="21"/>
        </w:rPr>
      </w:pPr>
      <w:bookmarkStart w:id="1" w:name="OLE_LINK36"/>
      <w:bookmarkStart w:id="2" w:name="OLE_LINK35"/>
      <w:r>
        <w:rPr>
          <w:rFonts w:ascii="Times New Roman" w:hAnsi="Times New Roman"/>
          <w:color w:val="000000"/>
          <w:szCs w:val="21"/>
        </w:rPr>
        <w:t>GB/T 5836.1</w:t>
      </w:r>
      <w:r>
        <w:rPr>
          <w:rFonts w:ascii="Times New Roman" w:hAnsi="Times New Roman"/>
          <w:color w:val="000000"/>
          <w:sz w:val="24"/>
        </w:rPr>
        <w:t>—</w:t>
      </w:r>
      <w:r>
        <w:rPr>
          <w:rFonts w:ascii="Times New Roman" w:hAnsi="Times New Roman"/>
          <w:color w:val="000000"/>
          <w:szCs w:val="21"/>
        </w:rPr>
        <w:t>2018</w:t>
      </w:r>
      <w:bookmarkEnd w:id="1"/>
      <w:bookmarkEnd w:id="2"/>
      <w:r>
        <w:rPr>
          <w:rFonts w:ascii="Times New Roman" w:hAnsi="Times New Roman"/>
          <w:color w:val="000000"/>
          <w:szCs w:val="21"/>
        </w:rPr>
        <w:t xml:space="preserve"> 建筑排水用硬聚氯乙烯（PVC-U）管材</w:t>
      </w:r>
    </w:p>
    <w:p w14:paraId="0A06055F">
      <w:pPr>
        <w:snapToGrid w:val="0"/>
        <w:spacing w:line="440" w:lineRule="exact"/>
        <w:ind w:firstLine="420" w:firstLineChars="200"/>
        <w:rPr>
          <w:rFonts w:hint="eastAsia" w:ascii="Times New Roman" w:hAnsi="Times New Roman"/>
          <w:color w:val="000000"/>
          <w:szCs w:val="21"/>
        </w:rPr>
      </w:pPr>
      <w:bookmarkStart w:id="3" w:name="OLE_LINK14"/>
      <w:bookmarkStart w:id="4" w:name="OLE_LINK34"/>
      <w:bookmarkStart w:id="5" w:name="OLE_LINK15"/>
      <w:r>
        <w:rPr>
          <w:rFonts w:ascii="Times New Roman" w:hAnsi="Times New Roman"/>
          <w:color w:val="000000"/>
          <w:szCs w:val="21"/>
        </w:rPr>
        <w:t>JG/T 3050</w:t>
      </w:r>
      <w:r>
        <w:rPr>
          <w:rFonts w:ascii="Times New Roman" w:hAnsi="Times New Roman" w:cs="宋体"/>
          <w:sz w:val="24"/>
        </w:rPr>
        <w:t>—</w:t>
      </w:r>
      <w:r>
        <w:rPr>
          <w:rFonts w:ascii="Times New Roman" w:hAnsi="Times New Roman"/>
          <w:color w:val="000000"/>
          <w:szCs w:val="21"/>
        </w:rPr>
        <w:t>1998</w:t>
      </w:r>
      <w:bookmarkEnd w:id="3"/>
      <w:bookmarkEnd w:id="4"/>
      <w:bookmarkEnd w:id="5"/>
      <w:r>
        <w:rPr>
          <w:rFonts w:ascii="Times New Roman" w:hAnsi="Times New Roman"/>
          <w:color w:val="000000"/>
          <w:szCs w:val="21"/>
        </w:rPr>
        <w:t xml:space="preserve"> 建筑用绝缘电工套管及配件</w:t>
      </w:r>
    </w:p>
    <w:p w14:paraId="2408CE40">
      <w:pPr>
        <w:snapToGrid w:val="0"/>
        <w:spacing w:line="440" w:lineRule="exact"/>
        <w:ind w:firstLine="420" w:firstLineChars="200"/>
        <w:rPr>
          <w:rFonts w:ascii="Times New Roman" w:hAnsi="Times New Roman"/>
          <w:szCs w:val="21"/>
        </w:rPr>
      </w:pPr>
      <w:bookmarkStart w:id="6" w:name="OLE_LINK33"/>
      <w:bookmarkStart w:id="7" w:name="OLE_LINK32"/>
      <w:r>
        <w:rPr>
          <w:rFonts w:hint="eastAsia" w:ascii="Times New Roman" w:hAnsi="Times New Roman"/>
          <w:szCs w:val="21"/>
        </w:rPr>
        <w:t>GB/T 10002.1—2023</w:t>
      </w:r>
      <w:bookmarkEnd w:id="6"/>
      <w:bookmarkEnd w:id="7"/>
      <w:r>
        <w:rPr>
          <w:rFonts w:ascii="Times New Roman" w:hAnsi="Times New Roman"/>
          <w:szCs w:val="21"/>
        </w:rPr>
        <w:t xml:space="preserve"> </w:t>
      </w:r>
      <w:r>
        <w:rPr>
          <w:rFonts w:hint="eastAsia" w:ascii="Times New Roman" w:hAnsi="Times New Roman"/>
          <w:szCs w:val="21"/>
        </w:rPr>
        <w:t>给水用硬聚氯乙烯（PVC-U）管材</w:t>
      </w:r>
    </w:p>
    <w:p w14:paraId="00DD44B2">
      <w:pPr>
        <w:snapToGrid w:val="0"/>
        <w:spacing w:line="440" w:lineRule="exact"/>
        <w:ind w:firstLine="420" w:firstLineChars="200"/>
        <w:rPr>
          <w:rFonts w:ascii="Times New Roman" w:hAnsi="Times New Roman"/>
          <w:szCs w:val="21"/>
        </w:rPr>
      </w:pPr>
      <w:r>
        <w:rPr>
          <w:rFonts w:hint="eastAsia" w:ascii="Times New Roman" w:hAnsi="Times New Roman"/>
          <w:szCs w:val="21"/>
        </w:rPr>
        <w:t>GB/T 5836.2—2018</w:t>
      </w:r>
      <w:r>
        <w:rPr>
          <w:rFonts w:ascii="Times New Roman" w:hAnsi="Times New Roman"/>
          <w:szCs w:val="21"/>
        </w:rPr>
        <w:t xml:space="preserve"> </w:t>
      </w:r>
      <w:r>
        <w:rPr>
          <w:rFonts w:hint="eastAsia" w:ascii="Times New Roman" w:hAnsi="Times New Roman"/>
          <w:szCs w:val="21"/>
        </w:rPr>
        <w:t>建筑排水用硬聚氯乙烯（PVC-U）管件</w:t>
      </w:r>
    </w:p>
    <w:p w14:paraId="43A1132A">
      <w:pPr>
        <w:snapToGrid w:val="0"/>
        <w:spacing w:line="440" w:lineRule="exact"/>
        <w:ind w:firstLine="420" w:firstLineChars="200"/>
        <w:rPr>
          <w:rFonts w:ascii="Times New Roman" w:hAnsi="Times New Roman"/>
          <w:szCs w:val="21"/>
        </w:rPr>
      </w:pPr>
      <w:bookmarkStart w:id="8" w:name="OLE_LINK30"/>
      <w:bookmarkStart w:id="9" w:name="OLE_LINK31"/>
      <w:r>
        <w:rPr>
          <w:rFonts w:hint="eastAsia" w:ascii="Times New Roman" w:hAnsi="Times New Roman"/>
          <w:szCs w:val="21"/>
        </w:rPr>
        <w:t>GB/T 18742.3—2017</w:t>
      </w:r>
      <w:bookmarkEnd w:id="8"/>
      <w:bookmarkEnd w:id="9"/>
      <w:r>
        <w:rPr>
          <w:rFonts w:ascii="Times New Roman" w:hAnsi="Times New Roman"/>
          <w:szCs w:val="21"/>
        </w:rPr>
        <w:t xml:space="preserve"> </w:t>
      </w:r>
      <w:r>
        <w:rPr>
          <w:rFonts w:hint="eastAsia" w:ascii="Times New Roman" w:hAnsi="Times New Roman"/>
          <w:szCs w:val="21"/>
        </w:rPr>
        <w:t>冷热水用聚丙烯管道系统 第3部分:管件</w:t>
      </w:r>
    </w:p>
    <w:p w14:paraId="15691C6F">
      <w:pPr>
        <w:snapToGrid w:val="0"/>
        <w:spacing w:line="440" w:lineRule="exact"/>
        <w:ind w:firstLine="420" w:firstLineChars="200"/>
        <w:rPr>
          <w:rFonts w:ascii="Times New Roman" w:hAnsi="Times New Roman"/>
          <w:szCs w:val="21"/>
        </w:rPr>
      </w:pPr>
      <w:bookmarkStart w:id="10" w:name="OLE_LINK29"/>
      <w:bookmarkStart w:id="11" w:name="OLE_LINK28"/>
      <w:r>
        <w:rPr>
          <w:rFonts w:hint="eastAsia" w:ascii="Times New Roman" w:hAnsi="Times New Roman"/>
          <w:szCs w:val="21"/>
        </w:rPr>
        <w:t>GB/T 18992.2—2003</w:t>
      </w:r>
      <w:bookmarkEnd w:id="10"/>
      <w:bookmarkEnd w:id="11"/>
      <w:r>
        <w:rPr>
          <w:rFonts w:ascii="Times New Roman" w:hAnsi="Times New Roman"/>
          <w:szCs w:val="21"/>
        </w:rPr>
        <w:t xml:space="preserve"> </w:t>
      </w:r>
      <w:r>
        <w:rPr>
          <w:rFonts w:hint="eastAsia" w:ascii="Times New Roman" w:hAnsi="Times New Roman"/>
          <w:szCs w:val="21"/>
        </w:rPr>
        <w:t>冷热水用交联聚乙烯（PE-X）管道系统 第2部分:管材</w:t>
      </w:r>
    </w:p>
    <w:p w14:paraId="7C749C06">
      <w:pPr>
        <w:snapToGrid w:val="0"/>
        <w:spacing w:line="440" w:lineRule="exact"/>
        <w:ind w:firstLine="420" w:firstLineChars="200"/>
        <w:rPr>
          <w:rFonts w:ascii="Times New Roman" w:hAnsi="Times New Roman"/>
          <w:szCs w:val="21"/>
        </w:rPr>
      </w:pPr>
      <w:bookmarkStart w:id="12" w:name="OLE_LINK27"/>
      <w:r>
        <w:rPr>
          <w:rFonts w:hint="eastAsia" w:ascii="Times New Roman" w:hAnsi="Times New Roman"/>
          <w:szCs w:val="21"/>
        </w:rPr>
        <w:t>GB/T 28799.2—2020</w:t>
      </w:r>
      <w:bookmarkEnd w:id="12"/>
      <w:r>
        <w:rPr>
          <w:rFonts w:ascii="Times New Roman" w:hAnsi="Times New Roman"/>
          <w:szCs w:val="21"/>
        </w:rPr>
        <w:t xml:space="preserve"> </w:t>
      </w:r>
      <w:r>
        <w:rPr>
          <w:rFonts w:hint="eastAsia" w:ascii="Times New Roman" w:hAnsi="Times New Roman"/>
          <w:szCs w:val="21"/>
        </w:rPr>
        <w:t>冷热水用耐热聚乙烯（PE-RT）管道系统 第2部分:管材</w:t>
      </w:r>
    </w:p>
    <w:p w14:paraId="209279E2">
      <w:pPr>
        <w:snapToGrid w:val="0"/>
        <w:spacing w:line="440" w:lineRule="exact"/>
        <w:ind w:firstLine="420" w:firstLineChars="200"/>
        <w:rPr>
          <w:rFonts w:hint="eastAsia" w:ascii="Times New Roman" w:hAnsi="Times New Roman"/>
          <w:szCs w:val="21"/>
        </w:rPr>
      </w:pPr>
      <w:bookmarkStart w:id="13" w:name="OLE_LINK26"/>
      <w:r>
        <w:rPr>
          <w:rFonts w:hint="eastAsia" w:ascii="Times New Roman" w:hAnsi="Times New Roman"/>
          <w:szCs w:val="21"/>
        </w:rPr>
        <w:t>GB/T 19472.1—2019</w:t>
      </w:r>
      <w:bookmarkEnd w:id="13"/>
      <w:r>
        <w:rPr>
          <w:rFonts w:ascii="Times New Roman" w:hAnsi="Times New Roman"/>
          <w:szCs w:val="21"/>
        </w:rPr>
        <w:t xml:space="preserve"> </w:t>
      </w:r>
      <w:r>
        <w:rPr>
          <w:rFonts w:hint="eastAsia" w:ascii="Times New Roman" w:hAnsi="Times New Roman"/>
          <w:szCs w:val="21"/>
        </w:rPr>
        <w:t>埋地用聚乙烯（PE）结构壁管道系统 第1部分：聚乙烯双壁波纹管材</w:t>
      </w:r>
    </w:p>
    <w:p w14:paraId="2E5A9590">
      <w:pPr>
        <w:snapToGrid w:val="0"/>
        <w:spacing w:line="440" w:lineRule="exact"/>
        <w:ind w:firstLine="420" w:firstLineChars="200"/>
        <w:rPr>
          <w:rFonts w:ascii="Times New Roman" w:hAnsi="Times New Roman"/>
          <w:szCs w:val="21"/>
        </w:rPr>
      </w:pPr>
      <w:r>
        <w:rPr>
          <w:rFonts w:hint="eastAsia" w:ascii="Times New Roman" w:hAnsi="Times New Roman"/>
          <w:szCs w:val="21"/>
        </w:rPr>
        <w:t>CJ/T 225</w:t>
      </w:r>
      <w:r>
        <w:rPr>
          <w:rFonts w:ascii="Times New Roman" w:hAnsi="Times New Roman"/>
          <w:color w:val="000000"/>
          <w:sz w:val="24"/>
        </w:rPr>
        <w:t>—</w:t>
      </w:r>
      <w:r>
        <w:rPr>
          <w:rFonts w:hint="eastAsia" w:ascii="Times New Roman" w:hAnsi="Times New Roman"/>
          <w:szCs w:val="21"/>
        </w:rPr>
        <w:t>2011</w:t>
      </w:r>
      <w:r>
        <w:rPr>
          <w:rFonts w:ascii="Times New Roman" w:hAnsi="Times New Roman"/>
          <w:szCs w:val="21"/>
        </w:rPr>
        <w:t xml:space="preserve"> </w:t>
      </w:r>
      <w:r>
        <w:rPr>
          <w:rFonts w:hint="eastAsia" w:ascii="Times New Roman" w:hAnsi="Times New Roman"/>
          <w:szCs w:val="21"/>
        </w:rPr>
        <w:t>埋地排水用钢带增强聚乙烯（PE）螺旋波纹管</w:t>
      </w:r>
    </w:p>
    <w:p w14:paraId="64289392">
      <w:pPr>
        <w:snapToGrid w:val="0"/>
        <w:spacing w:line="440" w:lineRule="exact"/>
        <w:ind w:firstLine="420" w:firstLineChars="200"/>
        <w:rPr>
          <w:rFonts w:ascii="Times New Roman" w:hAnsi="Times New Roman"/>
          <w:szCs w:val="21"/>
        </w:rPr>
      </w:pPr>
      <w:bookmarkStart w:id="14" w:name="OLE_LINK24"/>
      <w:bookmarkStart w:id="15" w:name="OLE_LINK25"/>
      <w:r>
        <w:rPr>
          <w:rFonts w:hint="eastAsia" w:ascii="Times New Roman" w:hAnsi="Times New Roman"/>
          <w:szCs w:val="21"/>
        </w:rPr>
        <w:t>DL/T 802.3—2023</w:t>
      </w:r>
      <w:bookmarkEnd w:id="14"/>
      <w:bookmarkEnd w:id="15"/>
      <w:r>
        <w:rPr>
          <w:rFonts w:ascii="Times New Roman" w:hAnsi="Times New Roman"/>
          <w:szCs w:val="21"/>
        </w:rPr>
        <w:t xml:space="preserve"> </w:t>
      </w:r>
      <w:r>
        <w:rPr>
          <w:rFonts w:hint="eastAsia" w:ascii="Times New Roman" w:hAnsi="Times New Roman"/>
          <w:szCs w:val="21"/>
        </w:rPr>
        <w:t>电力电缆导管技术条件 第3部分：实壁类塑料电缆导管</w:t>
      </w:r>
    </w:p>
    <w:p w14:paraId="03B23537">
      <w:pPr>
        <w:snapToGrid w:val="0"/>
        <w:spacing w:line="440" w:lineRule="exact"/>
        <w:ind w:firstLine="420" w:firstLineChars="200"/>
        <w:rPr>
          <w:rFonts w:hint="eastAsia" w:ascii="Times New Roman" w:hAnsi="Times New Roman"/>
          <w:b/>
          <w:bCs/>
          <w:szCs w:val="21"/>
        </w:rPr>
      </w:pPr>
      <w:r>
        <w:rPr>
          <w:rFonts w:hint="eastAsia" w:ascii="Times New Roman" w:hAnsi="Times New Roman"/>
          <w:szCs w:val="21"/>
        </w:rPr>
        <w:t>DL/T 802.7—2023 电力电缆导管技术条件 第7部分：非开挖用塑料电缆导管</w:t>
      </w:r>
    </w:p>
    <w:p w14:paraId="66B0250B">
      <w:pPr>
        <w:snapToGrid w:val="0"/>
        <w:spacing w:line="440" w:lineRule="exact"/>
        <w:ind w:firstLine="420" w:firstLineChars="200"/>
        <w:rPr>
          <w:rFonts w:ascii="Times New Roman" w:hAnsi="Times New Roman"/>
          <w:szCs w:val="21"/>
        </w:rPr>
      </w:pPr>
      <w:bookmarkStart w:id="16" w:name="OLE_LINK23"/>
      <w:bookmarkStart w:id="17" w:name="OLE_LINK22"/>
      <w:r>
        <w:rPr>
          <w:rFonts w:hint="eastAsia" w:ascii="Times New Roman" w:hAnsi="Times New Roman"/>
          <w:szCs w:val="21"/>
        </w:rPr>
        <w:t>GB/T 32439—2015</w:t>
      </w:r>
      <w:bookmarkEnd w:id="16"/>
      <w:bookmarkEnd w:id="17"/>
      <w:r>
        <w:rPr>
          <w:rFonts w:ascii="Times New Roman" w:hAnsi="Times New Roman"/>
          <w:szCs w:val="21"/>
        </w:rPr>
        <w:t xml:space="preserve"> </w:t>
      </w:r>
      <w:r>
        <w:rPr>
          <w:rFonts w:hint="eastAsia" w:ascii="Times New Roman" w:hAnsi="Times New Roman"/>
          <w:szCs w:val="21"/>
        </w:rPr>
        <w:t>给水用钢丝网增强聚乙烯复合管道</w:t>
      </w:r>
    </w:p>
    <w:p w14:paraId="0E89FB54">
      <w:pPr>
        <w:snapToGrid w:val="0"/>
        <w:spacing w:line="440" w:lineRule="exact"/>
        <w:ind w:firstLine="420" w:firstLineChars="200"/>
        <w:rPr>
          <w:rFonts w:ascii="Times New Roman" w:hAnsi="Times New Roman"/>
          <w:szCs w:val="21"/>
        </w:rPr>
      </w:pPr>
      <w:bookmarkStart w:id="18" w:name="OLE_LINK18"/>
      <w:bookmarkStart w:id="19" w:name="OLE_LINK19"/>
      <w:r>
        <w:rPr>
          <w:rFonts w:ascii="Times New Roman" w:hAnsi="Times New Roman"/>
          <w:color w:val="000000"/>
          <w:szCs w:val="21"/>
        </w:rPr>
        <w:t xml:space="preserve">GB/T </w:t>
      </w:r>
      <w:r>
        <w:rPr>
          <w:rFonts w:hint="eastAsia" w:ascii="Times New Roman" w:hAnsi="Times New Roman"/>
          <w:color w:val="000000"/>
          <w:szCs w:val="21"/>
        </w:rPr>
        <w:t>33608</w:t>
      </w:r>
      <w:r>
        <w:rPr>
          <w:rFonts w:ascii="Times New Roman" w:hAnsi="Times New Roman"/>
          <w:color w:val="000000"/>
          <w:sz w:val="24"/>
        </w:rPr>
        <w:t>—</w:t>
      </w:r>
      <w:r>
        <w:rPr>
          <w:rFonts w:hint="eastAsia" w:ascii="Times New Roman" w:hAnsi="Times New Roman"/>
          <w:color w:val="000000"/>
          <w:szCs w:val="21"/>
        </w:rPr>
        <w:t>2017</w:t>
      </w:r>
      <w:bookmarkEnd w:id="18"/>
      <w:bookmarkEnd w:id="19"/>
      <w:r>
        <w:rPr>
          <w:rFonts w:ascii="Times New Roman" w:hAnsi="Times New Roman"/>
          <w:szCs w:val="21"/>
        </w:rPr>
        <w:t xml:space="preserve"> </w:t>
      </w:r>
      <w:r>
        <w:rPr>
          <w:rFonts w:hint="eastAsia" w:ascii="Times New Roman" w:hAnsi="Times New Roman"/>
          <w:szCs w:val="21"/>
        </w:rPr>
        <w:t>建筑排水用硬聚氯乙烯（PVC-U）结构壁管材</w:t>
      </w:r>
    </w:p>
    <w:p w14:paraId="5E7B814F">
      <w:pPr>
        <w:snapToGrid w:val="0"/>
        <w:spacing w:line="440" w:lineRule="exact"/>
        <w:ind w:firstLine="420" w:firstLineChars="200"/>
        <w:rPr>
          <w:rFonts w:ascii="Times New Roman" w:hAnsi="Times New Roman"/>
          <w:szCs w:val="21"/>
        </w:rPr>
      </w:pPr>
      <w:bookmarkStart w:id="20" w:name="OLE_LINK21"/>
      <w:bookmarkStart w:id="21" w:name="OLE_LINK20"/>
      <w:r>
        <w:rPr>
          <w:rFonts w:ascii="Times New Roman" w:hAnsi="Times New Roman"/>
          <w:color w:val="000000"/>
          <w:szCs w:val="21"/>
        </w:rPr>
        <w:t xml:space="preserve">GB/T </w:t>
      </w:r>
      <w:r>
        <w:rPr>
          <w:rFonts w:hint="eastAsia" w:ascii="Times New Roman" w:hAnsi="Times New Roman"/>
          <w:color w:val="000000"/>
          <w:szCs w:val="21"/>
        </w:rPr>
        <w:t>18477.1</w:t>
      </w:r>
      <w:r>
        <w:rPr>
          <w:rFonts w:ascii="Times New Roman" w:hAnsi="Times New Roman"/>
          <w:color w:val="000000"/>
          <w:sz w:val="24"/>
        </w:rPr>
        <w:t>—</w:t>
      </w:r>
      <w:r>
        <w:rPr>
          <w:rFonts w:hint="eastAsia" w:ascii="Times New Roman" w:hAnsi="Times New Roman"/>
          <w:color w:val="000000"/>
          <w:szCs w:val="21"/>
        </w:rPr>
        <w:t>2007</w:t>
      </w:r>
      <w:bookmarkEnd w:id="20"/>
      <w:bookmarkEnd w:id="21"/>
      <w:r>
        <w:rPr>
          <w:rFonts w:ascii="Times New Roman" w:hAnsi="Times New Roman"/>
          <w:szCs w:val="21"/>
        </w:rPr>
        <w:t xml:space="preserve"> </w:t>
      </w:r>
      <w:r>
        <w:rPr>
          <w:rFonts w:hint="eastAsia" w:ascii="Times New Roman" w:hAnsi="Times New Roman"/>
          <w:szCs w:val="21"/>
        </w:rPr>
        <w:t>埋地排水用硬聚氯乙烯（PVC-U）结构壁管道系统 第1部分:双壁波纹管材</w:t>
      </w:r>
    </w:p>
    <w:p w14:paraId="431C8B97">
      <w:pPr>
        <w:snapToGrid w:val="0"/>
        <w:spacing w:line="440" w:lineRule="exact"/>
        <w:ind w:firstLine="420" w:firstLineChars="200"/>
        <w:rPr>
          <w:rFonts w:hint="eastAsia" w:ascii="Times New Roman" w:hAnsi="Times New Roman"/>
          <w:szCs w:val="21"/>
        </w:rPr>
      </w:pPr>
      <w:r>
        <w:rPr>
          <w:rFonts w:ascii="Times New Roman" w:hAnsi="Times New Roman"/>
          <w:color w:val="000000"/>
          <w:szCs w:val="21"/>
        </w:rPr>
        <w:t xml:space="preserve">GB/T </w:t>
      </w:r>
      <w:r>
        <w:rPr>
          <w:rFonts w:hint="eastAsia" w:ascii="Times New Roman" w:hAnsi="Times New Roman"/>
          <w:color w:val="000000"/>
          <w:szCs w:val="21"/>
        </w:rPr>
        <w:t>15558.2</w:t>
      </w:r>
      <w:r>
        <w:rPr>
          <w:rFonts w:ascii="Times New Roman" w:hAnsi="Times New Roman"/>
          <w:color w:val="000000"/>
          <w:sz w:val="24"/>
        </w:rPr>
        <w:t>—</w:t>
      </w:r>
      <w:r>
        <w:rPr>
          <w:rFonts w:hint="eastAsia" w:ascii="Times New Roman" w:hAnsi="Times New Roman"/>
          <w:color w:val="000000"/>
          <w:szCs w:val="21"/>
        </w:rPr>
        <w:t>2023</w:t>
      </w:r>
      <w:r>
        <w:rPr>
          <w:rFonts w:ascii="Times New Roman" w:hAnsi="Times New Roman"/>
          <w:szCs w:val="21"/>
        </w:rPr>
        <w:t xml:space="preserve"> </w:t>
      </w:r>
      <w:r>
        <w:rPr>
          <w:rFonts w:hint="eastAsia" w:ascii="Times New Roman" w:hAnsi="Times New Roman"/>
          <w:szCs w:val="21"/>
        </w:rPr>
        <w:t>燃气用埋地聚乙烯（PE）管道系统 第2部分：管材</w:t>
      </w:r>
    </w:p>
    <w:p w14:paraId="3923FC2B">
      <w:pPr>
        <w:snapToGrid w:val="0"/>
        <w:spacing w:line="440" w:lineRule="exact"/>
        <w:ind w:firstLine="420" w:firstLineChars="200"/>
        <w:rPr>
          <w:rFonts w:hint="eastAsia" w:ascii="Times New Roman" w:hAnsi="Times New Roman"/>
          <w:szCs w:val="21"/>
        </w:rPr>
      </w:pPr>
      <w:bookmarkStart w:id="22" w:name="OLE_LINK17"/>
      <w:bookmarkStart w:id="23" w:name="OLE_LINK16"/>
      <w:r>
        <w:rPr>
          <w:rFonts w:hint="eastAsia" w:ascii="Times New Roman" w:hAnsi="Times New Roman"/>
          <w:color w:val="000000"/>
          <w:szCs w:val="21"/>
        </w:rPr>
        <w:t>QB</w:t>
      </w:r>
      <w:r>
        <w:rPr>
          <w:rFonts w:ascii="Times New Roman" w:hAnsi="Times New Roman"/>
          <w:color w:val="000000"/>
          <w:szCs w:val="21"/>
        </w:rPr>
        <w:t xml:space="preserve">/T </w:t>
      </w:r>
      <w:r>
        <w:rPr>
          <w:rFonts w:hint="eastAsia" w:ascii="Times New Roman" w:hAnsi="Times New Roman"/>
          <w:color w:val="000000"/>
          <w:szCs w:val="21"/>
        </w:rPr>
        <w:t>2480</w:t>
      </w:r>
      <w:r>
        <w:rPr>
          <w:rFonts w:ascii="Times New Roman" w:hAnsi="Times New Roman"/>
          <w:color w:val="000000"/>
          <w:sz w:val="24"/>
        </w:rPr>
        <w:t>—</w:t>
      </w:r>
      <w:r>
        <w:rPr>
          <w:rFonts w:hint="eastAsia" w:ascii="Times New Roman" w:hAnsi="Times New Roman"/>
          <w:color w:val="000000"/>
          <w:szCs w:val="21"/>
        </w:rPr>
        <w:t>2022</w:t>
      </w:r>
      <w:bookmarkEnd w:id="22"/>
      <w:bookmarkEnd w:id="23"/>
      <w:r>
        <w:rPr>
          <w:rFonts w:ascii="Times New Roman" w:hAnsi="Times New Roman"/>
          <w:szCs w:val="21"/>
        </w:rPr>
        <w:t xml:space="preserve"> </w:t>
      </w:r>
      <w:r>
        <w:rPr>
          <w:rFonts w:hint="eastAsia" w:ascii="Times New Roman" w:hAnsi="Times New Roman"/>
          <w:szCs w:val="21"/>
        </w:rPr>
        <w:t>建筑用硬聚氯乙烯（PVC-U）雨落水管材及管件</w:t>
      </w:r>
    </w:p>
    <w:p w14:paraId="348DCF12">
      <w:pPr>
        <w:snapToGrid w:val="0"/>
        <w:spacing w:line="440" w:lineRule="exact"/>
        <w:ind w:firstLine="420" w:firstLineChars="200"/>
        <w:rPr>
          <w:rFonts w:ascii="Times New Roman" w:hAnsi="Times New Roman"/>
          <w:szCs w:val="21"/>
        </w:rPr>
      </w:pPr>
      <w:bookmarkStart w:id="24" w:name="OLE_LINK12"/>
      <w:bookmarkStart w:id="25" w:name="OLE_LINK13"/>
      <w:r>
        <w:rPr>
          <w:rFonts w:hint="eastAsia" w:ascii="Times New Roman" w:hAnsi="Times New Roman"/>
          <w:szCs w:val="21"/>
        </w:rPr>
        <w:t>GB/T 43815</w:t>
      </w:r>
      <w:r>
        <w:rPr>
          <w:rFonts w:ascii="Times New Roman" w:hAnsi="Times New Roman"/>
          <w:sz w:val="24"/>
        </w:rPr>
        <w:t>—</w:t>
      </w:r>
      <w:r>
        <w:rPr>
          <w:rFonts w:hint="eastAsia" w:ascii="Times New Roman" w:hAnsi="Times New Roman"/>
          <w:szCs w:val="21"/>
        </w:rPr>
        <w:t>2024</w:t>
      </w:r>
      <w:bookmarkEnd w:id="24"/>
      <w:bookmarkEnd w:id="25"/>
      <w:r>
        <w:rPr>
          <w:rFonts w:hint="eastAsia" w:ascii="Times New Roman" w:hAnsi="Times New Roman"/>
          <w:szCs w:val="21"/>
        </w:rPr>
        <w:t xml:space="preserve"> 建筑用硬聚氯乙烯（PVC-U）绝缘电工套管及配件</w:t>
      </w:r>
    </w:p>
    <w:p w14:paraId="3F4DAA06">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5F9C0AB6">
      <w:pPr>
        <w:snapToGrid w:val="0"/>
        <w:spacing w:line="440" w:lineRule="exact"/>
        <w:rPr>
          <w:rFonts w:ascii="Times New Roman" w:hAnsi="Times New Roman"/>
          <w:color w:val="000000"/>
          <w:szCs w:val="21"/>
        </w:rPr>
      </w:pPr>
      <w:r>
        <w:rPr>
          <w:rFonts w:hint="eastAsia" w:ascii="Times New Roman" w:hAnsi="Times New Roman"/>
          <w:color w:val="000000"/>
          <w:szCs w:val="21"/>
        </w:rPr>
        <w:t>3.2判定原则</w:t>
      </w:r>
    </w:p>
    <w:p w14:paraId="4F23B10A">
      <w:pPr>
        <w:snapToGrid w:val="0"/>
        <w:spacing w:line="440" w:lineRule="exact"/>
        <w:ind w:firstLine="420" w:firstLineChars="200"/>
        <w:rPr>
          <w:rFonts w:ascii="Times New Roman" w:hAnsi="Times New Roman"/>
          <w:szCs w:val="21"/>
        </w:rPr>
      </w:pPr>
      <w:r>
        <w:rPr>
          <w:rFonts w:hint="eastAsia" w:ascii="Times New Roman" w:hAnsi="Times New Roman"/>
          <w:szCs w:val="21"/>
        </w:rPr>
        <w:t>规格尺寸按GB/T 2828.4</w:t>
      </w:r>
      <w:r>
        <w:rPr>
          <w:rFonts w:ascii="Times New Roman" w:hAnsi="Times New Roman"/>
          <w:color w:val="000000"/>
          <w:sz w:val="24"/>
        </w:rPr>
        <w:t>—</w:t>
      </w:r>
      <w:r>
        <w:rPr>
          <w:rFonts w:hint="eastAsia" w:ascii="Times New Roman" w:hAnsi="Times New Roman"/>
          <w:szCs w:val="21"/>
        </w:rPr>
        <w:t>2008，取声称质量水平DQL=6.5，极限质量比LQR水平Ⅰ，其抽样检验方案为（n，L）=（5，1），即检测5个数据，允许有1个测量结果超出标准规定的偏差范围，当某项有2个（含）以上的结果不符合要求时，判定该项不合格。</w:t>
      </w:r>
    </w:p>
    <w:p w14:paraId="274BB2D6">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w:t>
      </w:r>
      <w:r>
        <w:rPr>
          <w:rFonts w:hint="eastAsia" w:ascii="Times New Roman" w:hAnsi="Times New Roman"/>
          <w:szCs w:val="21"/>
        </w:rPr>
        <w:t>所检项目未发现不</w:t>
      </w:r>
      <w:r>
        <w:rPr>
          <w:rFonts w:ascii="Times New Roman" w:hAnsi="Times New Roman"/>
          <w:szCs w:val="21"/>
        </w:rPr>
        <w:t>合格；检验项目中任一项或一项以上不合格，判定为被抽查产品不合格。</w:t>
      </w:r>
    </w:p>
    <w:p w14:paraId="1E188C4B">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2ECAD6D7">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36A0B56C">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4E5CB65E">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79E3410D">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若被检产品明示的质量要求缺少本细则中检验项目依据的推荐性标准要求时，该项目不参与判定。</w:t>
      </w:r>
    </w:p>
    <w:p w14:paraId="24DE4580">
      <w:pPr>
        <w:snapToGrid w:val="0"/>
        <w:spacing w:line="440" w:lineRule="exact"/>
        <w:ind w:firstLine="417" w:firstLineChars="199"/>
        <w:rPr>
          <w:rFonts w:ascii="Times New Roman" w:hAnsi="Times New Roman"/>
          <w:color w:val="FF0000"/>
          <w:szCs w:val="21"/>
        </w:rPr>
      </w:pPr>
    </w:p>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4"/>
      <w:framePr w:wrap="around" w:vAnchor="text" w:hAnchor="margin" w:xAlign="center" w:y="1"/>
      <w:rPr>
        <w:rStyle w:val="10"/>
      </w:rPr>
    </w:pPr>
    <w:r>
      <w:fldChar w:fldCharType="begin"/>
    </w:r>
    <w:r>
      <w:rPr>
        <w:rStyle w:val="10"/>
      </w:rPr>
      <w:instrText xml:space="preserve">PAGE  </w:instrText>
    </w:r>
    <w:r>
      <w:fldChar w:fldCharType="end"/>
    </w:r>
  </w:p>
  <w:p w14:paraId="2549F7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3E64"/>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6F54B1"/>
    <w:rsid w:val="00714864"/>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94694"/>
    <w:rsid w:val="00EC602B"/>
    <w:rsid w:val="00ED0F75"/>
    <w:rsid w:val="00EE291E"/>
    <w:rsid w:val="00EE3494"/>
    <w:rsid w:val="00EE6B14"/>
    <w:rsid w:val="00F1617D"/>
    <w:rsid w:val="00F343CE"/>
    <w:rsid w:val="00F35FF2"/>
    <w:rsid w:val="00F806BC"/>
    <w:rsid w:val="00FA04F5"/>
    <w:rsid w:val="00FA474F"/>
    <w:rsid w:val="00FC626B"/>
    <w:rsid w:val="00FD5903"/>
    <w:rsid w:val="00FF5674"/>
    <w:rsid w:val="00FF733A"/>
    <w:rsid w:val="03333CE8"/>
    <w:rsid w:val="035D1C68"/>
    <w:rsid w:val="04A10F62"/>
    <w:rsid w:val="071A4FFB"/>
    <w:rsid w:val="09BF5B62"/>
    <w:rsid w:val="0A7C6F3F"/>
    <w:rsid w:val="0C7524DA"/>
    <w:rsid w:val="0E8F62CF"/>
    <w:rsid w:val="14BC550F"/>
    <w:rsid w:val="150243CF"/>
    <w:rsid w:val="183D15CD"/>
    <w:rsid w:val="1A5F2FF9"/>
    <w:rsid w:val="1F067F56"/>
    <w:rsid w:val="20104D96"/>
    <w:rsid w:val="22C439A8"/>
    <w:rsid w:val="22F83FEB"/>
    <w:rsid w:val="232259B1"/>
    <w:rsid w:val="25B3069D"/>
    <w:rsid w:val="25F63A90"/>
    <w:rsid w:val="2EBD4E5E"/>
    <w:rsid w:val="33024A12"/>
    <w:rsid w:val="33935754"/>
    <w:rsid w:val="385A53B0"/>
    <w:rsid w:val="38CA16FA"/>
    <w:rsid w:val="3B6F64AD"/>
    <w:rsid w:val="3C614FC7"/>
    <w:rsid w:val="3EB500A0"/>
    <w:rsid w:val="4166035D"/>
    <w:rsid w:val="42910561"/>
    <w:rsid w:val="438E1DC6"/>
    <w:rsid w:val="43D9356D"/>
    <w:rsid w:val="45C269AF"/>
    <w:rsid w:val="46EC695D"/>
    <w:rsid w:val="48F5340B"/>
    <w:rsid w:val="495F0FDE"/>
    <w:rsid w:val="4C2D54A0"/>
    <w:rsid w:val="4F4677F4"/>
    <w:rsid w:val="50CE37D0"/>
    <w:rsid w:val="515F4B6B"/>
    <w:rsid w:val="51D41E84"/>
    <w:rsid w:val="54AD4386"/>
    <w:rsid w:val="575368DE"/>
    <w:rsid w:val="57717B78"/>
    <w:rsid w:val="5B9B2A5D"/>
    <w:rsid w:val="5BA54263"/>
    <w:rsid w:val="61700C15"/>
    <w:rsid w:val="655717ED"/>
    <w:rsid w:val="66567E48"/>
    <w:rsid w:val="67C52C48"/>
    <w:rsid w:val="69194A71"/>
    <w:rsid w:val="6AF21B11"/>
    <w:rsid w:val="6AFE1987"/>
    <w:rsid w:val="6E245261"/>
    <w:rsid w:val="6E7039B0"/>
    <w:rsid w:val="6FF173C5"/>
    <w:rsid w:val="70CC398E"/>
    <w:rsid w:val="74604B19"/>
    <w:rsid w:val="784F12EE"/>
    <w:rsid w:val="7B710DFB"/>
    <w:rsid w:val="7C8F68E3"/>
    <w:rsid w:val="7E35457F"/>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character" w:customStyle="1" w:styleId="14">
    <w:name w:val="批注框文本 Char"/>
    <w:basedOn w:val="9"/>
    <w:link w:val="3"/>
    <w:semiHidden/>
    <w:qFormat/>
    <w:uiPriority w:val="99"/>
    <w:rPr>
      <w:rFonts w:ascii="Times New Roman" w:hAnsi="Times New Roman" w:eastAsia="宋体" w:cs="Times New Roman"/>
      <w:kern w:val="2"/>
      <w:sz w:val="18"/>
      <w:szCs w:val="18"/>
    </w:rPr>
  </w:style>
  <w:style w:type="character" w:customStyle="1" w:styleId="15">
    <w:name w:val="批注文字 Char"/>
    <w:basedOn w:val="9"/>
    <w:link w:val="2"/>
    <w:semiHidden/>
    <w:qFormat/>
    <w:uiPriority w:val="99"/>
    <w:rPr>
      <w:rFonts w:ascii="Times New Roman" w:hAnsi="Times New Roman" w:eastAsia="宋体" w:cs="Times New Roman"/>
      <w:kern w:val="2"/>
      <w:sz w:val="21"/>
      <w:szCs w:val="24"/>
    </w:rPr>
  </w:style>
  <w:style w:type="character" w:customStyle="1" w:styleId="16">
    <w:name w:val="批注主题 Char"/>
    <w:basedOn w:val="15"/>
    <w:link w:val="6"/>
    <w:semiHidden/>
    <w:qFormat/>
    <w:uiPriority w:val="99"/>
    <w:rPr>
      <w:rFonts w:ascii="Times New Roman" w:hAnsi="Times New Roman" w:eastAsia="宋体" w:cs="Times New Roman"/>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4370</Words>
  <Characters>6752</Characters>
  <Lines>55</Lines>
  <Paragraphs>15</Paragraphs>
  <TotalTime>181</TotalTime>
  <ScaleCrop>false</ScaleCrop>
  <LinksUpToDate>false</LinksUpToDate>
  <CharactersWithSpaces>7058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2026-03-02T08:09:00Z</dcterms:created>
  <dc:creator>李楠</dc:creator>
  <cp:lastModifiedBy>阳</cp:lastModifiedBy>
  <cp:lastPrinted>2020-03-09T12:05:00Z</cp:lastPrinted>
  <dcterms:modified xsi:type="dcterms:W3CDTF">2026-03-30T08:17:42Z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